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785" w:rsidRPr="00B55935" w:rsidRDefault="00CF7785" w:rsidP="00CF7785">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#98-bis-e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F8126B">
        <w:rPr>
          <w:rFonts w:ascii="Calibri" w:eastAsia="新細明體" w:hAnsi="Calibri" w:cs="Arial"/>
          <w:noProof w:val="0"/>
          <w:sz w:val="24"/>
          <w:szCs w:val="24"/>
          <w:lang w:eastAsia="ja-JP"/>
        </w:rPr>
        <w:t>4584</w:t>
      </w:r>
    </w:p>
    <w:p w:rsidR="00CF7785" w:rsidRDefault="00CF7785" w:rsidP="00CF7785">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Pr="000A6555">
        <w:rPr>
          <w:rFonts w:ascii="Calibri" w:eastAsia="新細明體" w:hAnsi="Calibri" w:cs="Arial"/>
          <w:b/>
          <w:sz w:val="24"/>
          <w:szCs w:val="24"/>
          <w:lang w:eastAsia="ja-JP"/>
        </w:rPr>
        <w:t>Apr. 12-20, 2021</w:t>
      </w:r>
    </w:p>
    <w:p w:rsidR="001D791A" w:rsidRPr="00604122" w:rsidRDefault="001D791A" w:rsidP="001D791A">
      <w:pPr>
        <w:ind w:left="1985" w:hanging="1985"/>
        <w:rPr>
          <w:rFonts w:asciiTheme="minorHAnsi" w:eastAsia="SimSun" w:hAnsiTheme="minorHAnsi" w:cs="Arial"/>
          <w:b/>
          <w:bCs/>
          <w:sz w:val="24"/>
          <w:szCs w:val="24"/>
          <w:lang w:eastAsia="en-US"/>
        </w:rPr>
      </w:pPr>
      <w:r w:rsidRPr="00846D0E">
        <w:rPr>
          <w:rFonts w:asciiTheme="minorHAnsi" w:eastAsia="SimSun" w:hAnsiTheme="minorHAnsi" w:cs="Arial"/>
          <w:b/>
          <w:bCs/>
          <w:sz w:val="24"/>
          <w:szCs w:val="24"/>
          <w:lang w:eastAsia="en-US"/>
        </w:rPr>
        <w:t>Agenda Item:</w:t>
      </w:r>
      <w:r w:rsidRPr="00846D0E">
        <w:rPr>
          <w:rFonts w:asciiTheme="minorHAnsi" w:eastAsia="SimSun" w:hAnsiTheme="minorHAnsi" w:cs="Arial"/>
          <w:b/>
          <w:bCs/>
          <w:sz w:val="24"/>
          <w:szCs w:val="24"/>
          <w:lang w:eastAsia="en-US"/>
        </w:rPr>
        <w:tab/>
      </w:r>
      <w:r>
        <w:rPr>
          <w:rFonts w:asciiTheme="minorHAnsi" w:eastAsia="SimSun" w:hAnsiTheme="minorHAnsi" w:cs="Arial"/>
          <w:b/>
          <w:bCs/>
          <w:sz w:val="24"/>
          <w:szCs w:val="24"/>
          <w:lang w:eastAsia="en-US"/>
        </w:rPr>
        <w:t>8</w:t>
      </w:r>
      <w:r w:rsidRPr="00846D0E">
        <w:rPr>
          <w:rFonts w:asciiTheme="minorHAnsi" w:eastAsia="SimSun" w:hAnsiTheme="minorHAnsi" w:cs="Arial"/>
          <w:b/>
          <w:bCs/>
          <w:sz w:val="24"/>
          <w:szCs w:val="24"/>
          <w:lang w:eastAsia="en-US"/>
        </w:rPr>
        <w:t>.</w:t>
      </w:r>
      <w:r>
        <w:rPr>
          <w:rFonts w:asciiTheme="minorHAnsi" w:eastAsia="SimSun" w:hAnsiTheme="minorHAnsi" w:cs="Arial"/>
          <w:b/>
          <w:bCs/>
          <w:sz w:val="24"/>
          <w:szCs w:val="24"/>
          <w:lang w:eastAsia="en-US"/>
        </w:rPr>
        <w:t>5</w:t>
      </w:r>
      <w:r w:rsidRPr="00846D0E">
        <w:rPr>
          <w:rFonts w:asciiTheme="minorHAnsi" w:eastAsia="SimSun" w:hAnsiTheme="minorHAnsi" w:cs="Arial"/>
          <w:b/>
          <w:bCs/>
          <w:sz w:val="24"/>
          <w:szCs w:val="24"/>
          <w:lang w:eastAsia="en-US"/>
        </w:rPr>
        <w:t>.</w:t>
      </w:r>
      <w:r>
        <w:rPr>
          <w:rFonts w:asciiTheme="minorHAnsi" w:eastAsia="SimSun" w:hAnsiTheme="minorHAnsi" w:cs="Arial"/>
          <w:b/>
          <w:bCs/>
          <w:sz w:val="24"/>
          <w:szCs w:val="24"/>
          <w:lang w:eastAsia="en-US"/>
        </w:rPr>
        <w:t>2</w:t>
      </w:r>
      <w:r w:rsidRPr="00846D0E">
        <w:rPr>
          <w:rFonts w:asciiTheme="minorHAnsi" w:eastAsia="SimSun" w:hAnsiTheme="minorHAnsi" w:cs="Arial"/>
          <w:b/>
          <w:bCs/>
          <w:sz w:val="24"/>
          <w:szCs w:val="24"/>
          <w:lang w:eastAsia="en-US"/>
        </w:rPr>
        <w:t>.</w:t>
      </w:r>
      <w:r>
        <w:rPr>
          <w:rFonts w:asciiTheme="minorHAnsi" w:eastAsia="SimSun" w:hAnsiTheme="minorHAnsi" w:cs="Arial"/>
          <w:b/>
          <w:bCs/>
          <w:sz w:val="24"/>
          <w:szCs w:val="24"/>
          <w:lang w:eastAsia="en-US"/>
        </w:rPr>
        <w:t>3</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B266D5" w:rsidRPr="00B266D5">
        <w:rPr>
          <w:rFonts w:asciiTheme="minorHAnsi" w:eastAsia="SimSun" w:hAnsiTheme="minorHAnsi" w:cs="Arial"/>
          <w:b/>
          <w:bCs/>
          <w:sz w:val="24"/>
          <w:szCs w:val="24"/>
          <w:lang w:eastAsia="en-US"/>
        </w:rPr>
        <w:t>Network Controlled Small Gap</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5C721D" w:rsidRPr="0025714A" w:rsidRDefault="009E3BDC" w:rsidP="003E1450">
      <w:pPr>
        <w:jc w:val="both"/>
        <w:rPr>
          <w:rFonts w:asciiTheme="minorHAnsi" w:hAnsiTheme="minorHAnsi"/>
          <w:lang w:eastAsia="zh-TW"/>
        </w:rPr>
      </w:pPr>
      <w:bookmarkStart w:id="6" w:name="_Ref516345544"/>
      <w:r w:rsidRPr="0025714A">
        <w:rPr>
          <w:rFonts w:asciiTheme="minorHAnsi" w:hAnsiTheme="minorHAnsi"/>
          <w:lang w:eastAsia="zh-TW"/>
        </w:rPr>
        <w:t xml:space="preserve">In </w:t>
      </w:r>
      <w:r w:rsidR="008C7FE0">
        <w:rPr>
          <w:rFonts w:asciiTheme="minorHAnsi" w:hAnsiTheme="minorHAnsi"/>
          <w:lang w:eastAsia="zh-TW"/>
        </w:rPr>
        <w:t xml:space="preserve">last </w:t>
      </w:r>
      <w:r w:rsidRPr="0025714A">
        <w:rPr>
          <w:rFonts w:asciiTheme="minorHAnsi" w:hAnsiTheme="minorHAnsi"/>
          <w:lang w:eastAsia="zh-TW"/>
        </w:rPr>
        <w:t>meeting, a W</w:t>
      </w:r>
      <w:r w:rsidR="003C2098">
        <w:rPr>
          <w:rFonts w:asciiTheme="minorHAnsi" w:hAnsiTheme="minorHAnsi"/>
          <w:lang w:eastAsia="zh-TW"/>
        </w:rPr>
        <w:t>F</w:t>
      </w:r>
      <w:r w:rsidRPr="0025714A">
        <w:rPr>
          <w:rFonts w:asciiTheme="minorHAnsi" w:hAnsiTheme="minorHAnsi"/>
          <w:lang w:eastAsia="zh-TW"/>
        </w:rPr>
        <w:t xml:space="preserve"> for </w:t>
      </w:r>
      <w:r w:rsidR="007E6D06" w:rsidRPr="0025714A">
        <w:rPr>
          <w:rFonts w:asciiTheme="minorHAnsi" w:hAnsiTheme="minorHAnsi"/>
          <w:lang w:eastAsia="zh-TW"/>
        </w:rPr>
        <w:t>Network Controlled Small Gap</w:t>
      </w:r>
      <w:r w:rsidR="008C7FE0">
        <w:rPr>
          <w:rFonts w:asciiTheme="minorHAnsi" w:hAnsiTheme="minorHAnsi"/>
          <w:lang w:eastAsia="zh-TW"/>
        </w:rPr>
        <w:t xml:space="preserve"> was approved [1]</w:t>
      </w:r>
      <w:r w:rsidR="005C721D" w:rsidRPr="0025714A">
        <w:rPr>
          <w:rFonts w:asciiTheme="minorHAnsi" w:hAnsiTheme="minorHAnsi"/>
          <w:lang w:eastAsia="zh-TW"/>
        </w:rPr>
        <w:t>.</w:t>
      </w:r>
      <w:r w:rsidR="00694073" w:rsidRPr="0025714A">
        <w:rPr>
          <w:rFonts w:asciiTheme="minorHAnsi" w:hAnsiTheme="minorHAnsi"/>
          <w:lang w:eastAsia="zh-TW"/>
        </w:rPr>
        <w:t xml:space="preserve"> </w:t>
      </w:r>
    </w:p>
    <w:tbl>
      <w:tblPr>
        <w:tblStyle w:val="TableGrid"/>
        <w:tblW w:w="0" w:type="auto"/>
        <w:tblLook w:val="04A0" w:firstRow="1" w:lastRow="0" w:firstColumn="1" w:lastColumn="0" w:noHBand="0" w:noVBand="1"/>
      </w:tblPr>
      <w:tblGrid>
        <w:gridCol w:w="9351"/>
      </w:tblGrid>
      <w:tr w:rsidR="005C721D" w:rsidRPr="0025714A" w:rsidTr="00157E9A">
        <w:tc>
          <w:tcPr>
            <w:tcW w:w="9351" w:type="dxa"/>
          </w:tcPr>
          <w:p w:rsidR="008C7FE0" w:rsidRDefault="008C7FE0" w:rsidP="008C7FE0">
            <w:pPr>
              <w:pStyle w:val="NormalWeb"/>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b/>
                <w:bCs/>
                <w:sz w:val="20"/>
                <w:szCs w:val="20"/>
              </w:rPr>
              <w:t>Scenarios and use cases</w:t>
            </w:r>
          </w:p>
          <w:p w:rsidR="001E4A1F" w:rsidRPr="008C7FE0" w:rsidRDefault="001E4A1F" w:rsidP="0046233B">
            <w:pPr>
              <w:pStyle w:val="NormalWeb"/>
              <w:numPr>
                <w:ilvl w:val="0"/>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The use cases of NR NCSG can be similar as these of LTE</w:t>
            </w:r>
          </w:p>
          <w:p w:rsidR="001E4A1F" w:rsidRPr="008C7FE0" w:rsidRDefault="001E4A1F" w:rsidP="0046233B">
            <w:pPr>
              <w:pStyle w:val="NormalWeb"/>
              <w:numPr>
                <w:ilvl w:val="1"/>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The specific use cases can be FFS</w:t>
            </w:r>
          </w:p>
          <w:p w:rsidR="001E4A1F" w:rsidRPr="008C7FE0" w:rsidRDefault="001E4A1F" w:rsidP="0046233B">
            <w:pPr>
              <w:pStyle w:val="NormalWeb"/>
              <w:numPr>
                <w:ilvl w:val="1"/>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Whether the usage of per-CC gap can be FFS</w:t>
            </w:r>
          </w:p>
          <w:p w:rsidR="001E4A1F" w:rsidRPr="008C7FE0" w:rsidRDefault="001E4A1F" w:rsidP="0046233B">
            <w:pPr>
              <w:pStyle w:val="NormalWeb"/>
              <w:numPr>
                <w:ilvl w:val="0"/>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NCSG supports both synchronous/asynchronous operation</w:t>
            </w:r>
          </w:p>
          <w:p w:rsidR="001E4A1F" w:rsidRDefault="001E4A1F" w:rsidP="0046233B">
            <w:pPr>
              <w:pStyle w:val="NormalWeb"/>
              <w:numPr>
                <w:ilvl w:val="1"/>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FFS on whether to define separate NCSG patterns for sync and async needs more discussion</w:t>
            </w:r>
          </w:p>
          <w:p w:rsidR="008C7FE0" w:rsidRDefault="008C7FE0" w:rsidP="008C7FE0">
            <w:pPr>
              <w:pStyle w:val="NormalWeb"/>
              <w:overflowPunct/>
              <w:autoSpaceDE/>
              <w:autoSpaceDN/>
              <w:adjustRightInd/>
              <w:spacing w:before="0" w:beforeAutospacing="0" w:after="0" w:afterAutospacing="0"/>
              <w:textAlignment w:val="auto"/>
              <w:rPr>
                <w:rFonts w:asciiTheme="minorHAnsi" w:hAnsiTheme="minorHAnsi" w:cstheme="minorHAnsi"/>
                <w:b/>
                <w:bCs/>
                <w:sz w:val="20"/>
                <w:szCs w:val="20"/>
              </w:rPr>
            </w:pPr>
            <w:r w:rsidRPr="008C7FE0">
              <w:rPr>
                <w:rFonts w:asciiTheme="minorHAnsi" w:hAnsiTheme="minorHAnsi" w:cstheme="minorHAnsi"/>
                <w:b/>
                <w:bCs/>
                <w:sz w:val="20"/>
                <w:szCs w:val="20"/>
              </w:rPr>
              <w:t>UE behavior within NCSG</w:t>
            </w:r>
          </w:p>
          <w:p w:rsidR="001E4A1F" w:rsidRPr="008C7FE0" w:rsidRDefault="001E4A1F" w:rsidP="0046233B">
            <w:pPr>
              <w:pStyle w:val="NormalWeb"/>
              <w:numPr>
                <w:ilvl w:val="0"/>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Same as UE within LTE NCSG, that is</w:t>
            </w:r>
          </w:p>
          <w:p w:rsidR="001E4A1F" w:rsidRPr="008C7FE0" w:rsidRDefault="001E4A1F" w:rsidP="0046233B">
            <w:pPr>
              <w:pStyle w:val="NormalWeb"/>
              <w:numPr>
                <w:ilvl w:val="1"/>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During VIL1/VIL2 UE is not expected to transmit or receive any date on corresponding serving cell(s).</w:t>
            </w:r>
          </w:p>
          <w:p w:rsidR="001E4A1F" w:rsidRPr="008C7FE0" w:rsidRDefault="001E4A1F" w:rsidP="0046233B">
            <w:pPr>
              <w:pStyle w:val="NormalWeb"/>
              <w:numPr>
                <w:ilvl w:val="1"/>
                <w:numId w:val="2"/>
              </w:numPr>
              <w:overflowPunct/>
              <w:autoSpaceDE/>
              <w:autoSpaceDN/>
              <w:adjustRightInd/>
              <w:spacing w:before="0" w:beforeAutospacing="0" w:after="0" w:afterAutospacing="0"/>
              <w:textAlignment w:val="auto"/>
              <w:rPr>
                <w:rFonts w:asciiTheme="minorHAnsi" w:hAnsiTheme="minorHAnsi" w:cstheme="minorHAnsi"/>
                <w:sz w:val="20"/>
                <w:szCs w:val="20"/>
              </w:rPr>
            </w:pPr>
            <w:r w:rsidRPr="008C7FE0">
              <w:rPr>
                <w:rFonts w:asciiTheme="minorHAnsi" w:hAnsiTheme="minorHAnsi" w:cstheme="minorHAnsi"/>
                <w:sz w:val="20"/>
                <w:szCs w:val="20"/>
              </w:rPr>
              <w:t>During ML UE is expected to transmit and receive data on the corresponding serving cell(s).</w:t>
            </w:r>
          </w:p>
          <w:p w:rsidR="008C7FE0" w:rsidRDefault="005551F9" w:rsidP="008C7FE0">
            <w:pPr>
              <w:pStyle w:val="NormalWeb"/>
              <w:overflowPunct/>
              <w:autoSpaceDE/>
              <w:autoSpaceDN/>
              <w:adjustRightInd/>
              <w:spacing w:before="0" w:beforeAutospacing="0" w:after="0" w:afterAutospacing="0"/>
              <w:textAlignment w:val="auto"/>
              <w:rPr>
                <w:rFonts w:asciiTheme="minorHAnsi" w:hAnsiTheme="minorHAnsi" w:cstheme="minorHAnsi"/>
                <w:b/>
                <w:bCs/>
                <w:sz w:val="20"/>
                <w:szCs w:val="20"/>
              </w:rPr>
            </w:pPr>
            <w:r w:rsidRPr="005551F9">
              <w:rPr>
                <w:rFonts w:asciiTheme="minorHAnsi" w:hAnsiTheme="minorHAnsi" w:cstheme="minorHAnsi"/>
                <w:b/>
                <w:bCs/>
                <w:sz w:val="20"/>
                <w:szCs w:val="20"/>
              </w:rPr>
              <w:t>NCSG pattern</w:t>
            </w:r>
          </w:p>
          <w:p w:rsidR="001E4A1F" w:rsidRPr="005551F9"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5551F9">
              <w:rPr>
                <w:rFonts w:asciiTheme="minorHAnsi" w:hAnsiTheme="minorHAnsi" w:cstheme="minorHAnsi"/>
                <w:sz w:val="20"/>
                <w:szCs w:val="20"/>
              </w:rPr>
              <w:t>The general NCSG design principle :</w:t>
            </w:r>
          </w:p>
          <w:p w:rsidR="001E4A1F" w:rsidRPr="005551F9" w:rsidRDefault="001E4A1F" w:rsidP="0046233B">
            <w:pPr>
              <w:pStyle w:val="NormalWeb"/>
              <w:numPr>
                <w:ilvl w:val="1"/>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FFS on which legacy patterns in Rel16 can be reused for NCSG</w:t>
            </w:r>
          </w:p>
          <w:p w:rsidR="001E4A1F" w:rsidRPr="005551F9" w:rsidRDefault="001E4A1F" w:rsidP="0046233B">
            <w:pPr>
              <w:pStyle w:val="NormalWeb"/>
              <w:numPr>
                <w:ilvl w:val="2"/>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Option 1. All 26 NCSG patterns in Rel16</w:t>
            </w:r>
          </w:p>
          <w:p w:rsidR="001E4A1F" w:rsidRPr="005551F9" w:rsidRDefault="001E4A1F" w:rsidP="0046233B">
            <w:pPr>
              <w:pStyle w:val="NormalWeb"/>
              <w:numPr>
                <w:ilvl w:val="2"/>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Option 2 Reuse part of the legacy MG patterns in [2] as the new NCSG patterns in NR.</w:t>
            </w:r>
          </w:p>
          <w:p w:rsidR="001E4A1F" w:rsidRPr="005551F9" w:rsidRDefault="001E4A1F" w:rsidP="0046233B">
            <w:pPr>
              <w:pStyle w:val="NormalWeb"/>
              <w:numPr>
                <w:ilvl w:val="2"/>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Option 2a : reuse part of the legacy MG patterns with long MGL, e.g., gap pattern with ID 0,1,4,5 for FR1, or ID 12,13,14,15 for FR2.</w:t>
            </w:r>
          </w:p>
          <w:p w:rsidR="001E4A1F" w:rsidRPr="005551F9" w:rsidRDefault="001E4A1F" w:rsidP="0046233B">
            <w:pPr>
              <w:pStyle w:val="NormalWeb"/>
              <w:numPr>
                <w:ilvl w:val="2"/>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Option 2b : NR gap patterns #0~23 .</w:t>
            </w:r>
          </w:p>
          <w:p w:rsidR="001E4A1F" w:rsidRPr="005551F9" w:rsidRDefault="001E4A1F" w:rsidP="0046233B">
            <w:pPr>
              <w:pStyle w:val="NormalWeb"/>
              <w:numPr>
                <w:ilvl w:val="2"/>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Option 2c :  RAN4 should consider defining a limited number of suitable NCSG patterns and assign a UE capability to some of them, while the remaining ones will form a basic set. In addition, RAN4 may consider a UE capability in view of different support levels related to VIL requirements</w:t>
            </w:r>
          </w:p>
          <w:p w:rsidR="001E4A1F" w:rsidRPr="005551F9" w:rsidRDefault="001E4A1F" w:rsidP="0046233B">
            <w:pPr>
              <w:pStyle w:val="NormalWeb"/>
              <w:numPr>
                <w:ilvl w:val="0"/>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VIL: FFS on whether VIL shall be defined as the equivalent time of the interrupted slots or, equals to absolute RF retuning time defined in Rel-15</w:t>
            </w:r>
          </w:p>
          <w:p w:rsidR="001E4A1F" w:rsidRPr="005551F9" w:rsidRDefault="001E4A1F" w:rsidP="0046233B">
            <w:pPr>
              <w:pStyle w:val="NormalWeb"/>
              <w:numPr>
                <w:ilvl w:val="1"/>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FFS: depending on numerology</w:t>
            </w:r>
          </w:p>
          <w:p w:rsidR="001E4A1F" w:rsidRPr="005551F9" w:rsidRDefault="001E4A1F" w:rsidP="0046233B">
            <w:pPr>
              <w:pStyle w:val="NormalWeb"/>
              <w:numPr>
                <w:ilvl w:val="0"/>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 xml:space="preserve">ML: If legacy gap pattern can be reused for NCSG, we can assume that MGL= VIL1+ML+VIL2 </w:t>
            </w:r>
          </w:p>
          <w:p w:rsidR="001E4A1F" w:rsidRPr="005551F9" w:rsidRDefault="001E4A1F" w:rsidP="0046233B">
            <w:pPr>
              <w:pStyle w:val="NormalWeb"/>
              <w:numPr>
                <w:ilvl w:val="0"/>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VIRP: If legacy gap pattern can be reused for NCSG, VIRP = MGRP of legacy MG</w:t>
            </w:r>
          </w:p>
          <w:p w:rsidR="001E4A1F" w:rsidRPr="005551F9" w:rsidRDefault="001E4A1F" w:rsidP="0046233B">
            <w:pPr>
              <w:pStyle w:val="NormalWeb"/>
              <w:numPr>
                <w:ilvl w:val="0"/>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FFS on Per-UE/Per-FR NCSG applicability</w:t>
            </w:r>
          </w:p>
          <w:p w:rsidR="001E4A1F" w:rsidRPr="005551F9" w:rsidRDefault="001E4A1F" w:rsidP="0046233B">
            <w:pPr>
              <w:pStyle w:val="NormalWeb"/>
              <w:numPr>
                <w:ilvl w:val="1"/>
                <w:numId w:val="5"/>
              </w:numPr>
              <w:overflowPunct/>
              <w:spacing w:before="0"/>
              <w:textAlignment w:val="auto"/>
              <w:rPr>
                <w:rFonts w:asciiTheme="minorHAnsi" w:hAnsiTheme="minorHAnsi" w:cstheme="minorHAnsi"/>
                <w:sz w:val="20"/>
                <w:szCs w:val="20"/>
              </w:rPr>
            </w:pPr>
            <w:r w:rsidRPr="005551F9">
              <w:rPr>
                <w:rFonts w:asciiTheme="minorHAnsi" w:hAnsiTheme="minorHAnsi" w:cstheme="minorHAnsi"/>
                <w:sz w:val="20"/>
                <w:szCs w:val="20"/>
              </w:rPr>
              <w:t>Option 1 : NCSG pattern should be configured based on MG configuration considering per FR1 or FR2 gap.</w:t>
            </w:r>
          </w:p>
          <w:p w:rsidR="005551F9" w:rsidRPr="005551F9" w:rsidRDefault="001E4A1F" w:rsidP="0046233B">
            <w:pPr>
              <w:pStyle w:val="NormalWeb"/>
              <w:numPr>
                <w:ilvl w:val="1"/>
                <w:numId w:val="5"/>
              </w:numPr>
              <w:overflowPunct/>
              <w:autoSpaceDE/>
              <w:autoSpaceDN/>
              <w:adjustRightInd/>
              <w:spacing w:before="0" w:beforeAutospacing="0" w:after="0" w:afterAutospacing="0"/>
              <w:textAlignment w:val="auto"/>
              <w:rPr>
                <w:rFonts w:asciiTheme="minorHAnsi" w:hAnsiTheme="minorHAnsi" w:cstheme="minorHAnsi"/>
                <w:sz w:val="20"/>
                <w:szCs w:val="20"/>
                <w:lang w:val="en-US"/>
              </w:rPr>
            </w:pPr>
            <w:r w:rsidRPr="005551F9">
              <w:rPr>
                <w:rFonts w:asciiTheme="minorHAnsi" w:hAnsiTheme="minorHAnsi" w:cstheme="minorHAnsi"/>
                <w:sz w:val="20"/>
                <w:szCs w:val="20"/>
              </w:rPr>
              <w:t>Option 2: Support both per FR and per UE NCSG patterns</w:t>
            </w:r>
          </w:p>
          <w:p w:rsidR="005551F9" w:rsidRPr="005551F9" w:rsidRDefault="005551F9" w:rsidP="005551F9">
            <w:pPr>
              <w:pStyle w:val="NormalWeb"/>
              <w:overflowPunct/>
              <w:autoSpaceDE/>
              <w:autoSpaceDN/>
              <w:adjustRightInd/>
              <w:spacing w:before="0" w:beforeAutospacing="0" w:after="0" w:afterAutospacing="0"/>
              <w:textAlignment w:val="auto"/>
              <w:rPr>
                <w:rFonts w:asciiTheme="minorHAnsi" w:hAnsiTheme="minorHAnsi" w:cstheme="minorHAnsi"/>
                <w:sz w:val="20"/>
                <w:szCs w:val="20"/>
                <w:lang w:val="en-US"/>
              </w:rPr>
            </w:pPr>
            <w:r w:rsidRPr="005551F9">
              <w:rPr>
                <w:rFonts w:asciiTheme="minorHAnsi" w:hAnsiTheme="minorHAnsi" w:cstheme="minorHAnsi"/>
                <w:b/>
                <w:bCs/>
                <w:sz w:val="20"/>
                <w:szCs w:val="20"/>
              </w:rPr>
              <w:t>NCSG configuration</w:t>
            </w:r>
          </w:p>
          <w:p w:rsidR="001E4A1F" w:rsidRPr="005551F9"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5551F9">
              <w:rPr>
                <w:rFonts w:asciiTheme="minorHAnsi" w:hAnsiTheme="minorHAnsi" w:cstheme="minorHAnsi"/>
                <w:sz w:val="20"/>
                <w:szCs w:val="20"/>
              </w:rPr>
              <w:t>FFS on Implicit or explicit configuration of NCSG</w:t>
            </w:r>
          </w:p>
          <w:p w:rsidR="001E4A1F" w:rsidRPr="005551F9"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5551F9">
              <w:rPr>
                <w:rFonts w:asciiTheme="minorHAnsi" w:hAnsiTheme="minorHAnsi" w:cstheme="minorHAnsi"/>
                <w:sz w:val="20"/>
                <w:szCs w:val="20"/>
              </w:rPr>
              <w:t>Option 1. UE may assume the implicit and explicit configurations of NCSG are not concurrently activated.</w:t>
            </w:r>
          </w:p>
          <w:p w:rsidR="001E4A1F" w:rsidRPr="005551F9" w:rsidRDefault="001E4A1F" w:rsidP="0046233B">
            <w:pPr>
              <w:pStyle w:val="NormalWeb"/>
              <w:numPr>
                <w:ilvl w:val="2"/>
                <w:numId w:val="5"/>
              </w:numPr>
              <w:overflowPunct/>
              <w:spacing w:before="0" w:beforeAutospacing="0" w:after="0" w:afterAutospacing="0"/>
              <w:textAlignment w:val="auto"/>
              <w:rPr>
                <w:rFonts w:asciiTheme="minorHAnsi" w:hAnsiTheme="minorHAnsi" w:cstheme="minorHAnsi"/>
                <w:sz w:val="20"/>
                <w:szCs w:val="20"/>
              </w:rPr>
            </w:pPr>
            <w:r w:rsidRPr="005551F9">
              <w:rPr>
                <w:rFonts w:asciiTheme="minorHAnsi" w:hAnsiTheme="minorHAnsi" w:cstheme="minorHAnsi"/>
                <w:sz w:val="20"/>
                <w:szCs w:val="20"/>
              </w:rPr>
              <w:t>Implicit activation of NCSG means UE may introduce VILs at the start and stop of a configured MG while ML is the same as MGL and VIRP is the same as MGRP.</w:t>
            </w:r>
          </w:p>
          <w:p w:rsidR="001E4A1F" w:rsidRPr="005551F9" w:rsidRDefault="001E4A1F" w:rsidP="0046233B">
            <w:pPr>
              <w:pStyle w:val="NormalWeb"/>
              <w:numPr>
                <w:ilvl w:val="2"/>
                <w:numId w:val="5"/>
              </w:numPr>
              <w:overflowPunct/>
              <w:spacing w:before="0" w:beforeAutospacing="0" w:after="0" w:afterAutospacing="0"/>
              <w:textAlignment w:val="auto"/>
              <w:rPr>
                <w:rFonts w:asciiTheme="minorHAnsi" w:hAnsiTheme="minorHAnsi" w:cstheme="minorHAnsi"/>
                <w:sz w:val="20"/>
                <w:szCs w:val="20"/>
              </w:rPr>
            </w:pPr>
            <w:r w:rsidRPr="005551F9">
              <w:rPr>
                <w:rFonts w:asciiTheme="minorHAnsi" w:hAnsiTheme="minorHAnsi" w:cstheme="minorHAnsi"/>
                <w:sz w:val="20"/>
                <w:szCs w:val="20"/>
              </w:rPr>
              <w:t>Explicit activation of NCSG means UE follows the configuration of the network in terms of VIL1/VIL2/ML and VIRP.</w:t>
            </w:r>
          </w:p>
          <w:p w:rsidR="001E4A1F" w:rsidRPr="005551F9"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5551F9">
              <w:rPr>
                <w:rFonts w:asciiTheme="minorHAnsi" w:hAnsiTheme="minorHAnsi" w:cstheme="minorHAnsi"/>
                <w:sz w:val="20"/>
                <w:szCs w:val="20"/>
              </w:rPr>
              <w:t>Option 2. NW explicitly configures the NCSG for VIL1/VIL2/ML/VIRP and offset.</w:t>
            </w:r>
          </w:p>
          <w:p w:rsidR="001E4A1F" w:rsidRPr="005551F9"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5551F9">
              <w:rPr>
                <w:rFonts w:asciiTheme="minorHAnsi" w:hAnsiTheme="minorHAnsi" w:cstheme="minorHAnsi"/>
                <w:sz w:val="20"/>
                <w:szCs w:val="20"/>
              </w:rPr>
              <w:t>FFS on Number of NSCG patterns configured</w:t>
            </w:r>
          </w:p>
          <w:p w:rsidR="001E4A1F"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5551F9">
              <w:rPr>
                <w:rFonts w:asciiTheme="minorHAnsi" w:hAnsiTheme="minorHAnsi" w:cstheme="minorHAnsi"/>
                <w:sz w:val="20"/>
                <w:szCs w:val="20"/>
              </w:rPr>
              <w:lastRenderedPageBreak/>
              <w:t>Option 1. RAN4 should consider defining a limited number of suitable NCSG patterns and assign a UE capability to some of them, while the remaining ones will form a basic set. In addition, RAN4 may consider a UE capability in view of different support levels related to VIL requirements</w:t>
            </w:r>
          </w:p>
          <w:p w:rsidR="00C55A5E" w:rsidRDefault="00C55A5E" w:rsidP="00C55A5E">
            <w:pPr>
              <w:pStyle w:val="NormalWeb"/>
              <w:overflowPunct/>
              <w:spacing w:before="0" w:beforeAutospacing="0" w:after="0" w:afterAutospacing="0"/>
              <w:textAlignment w:val="auto"/>
              <w:rPr>
                <w:rFonts w:asciiTheme="minorHAnsi" w:hAnsiTheme="minorHAnsi" w:cstheme="minorHAnsi"/>
                <w:b/>
                <w:bCs/>
                <w:sz w:val="20"/>
                <w:szCs w:val="20"/>
              </w:rPr>
            </w:pPr>
            <w:r w:rsidRPr="00C55A5E">
              <w:rPr>
                <w:rFonts w:asciiTheme="minorHAnsi" w:hAnsiTheme="minorHAnsi" w:cstheme="minorHAnsi"/>
                <w:b/>
                <w:bCs/>
                <w:sz w:val="20"/>
                <w:szCs w:val="20"/>
              </w:rPr>
              <w:t>Impacts on RRM requirements due to NCSG</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on Interruption requirements</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 xml:space="preserve">Option 1: The interruption requirements in TS38.133 and TS36.133 shall be revisited </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Option 1a. for UE supporting per-FR gap, VIL is allowed only on the serving cell in the same FR wherein there is NCSG operation. Otherwise, VIL is allowed on all serving cells.</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Option 2: Existing interruption requirements for SCell activation/deactivation can serve as starting point for the study of VIL requirements</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Requirements related to MGTA and impact to UL transmission follow Rel-15.</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 xml:space="preserve">FFS on Per-UE or Per-FR capability support </w:t>
            </w:r>
          </w:p>
          <w:p w:rsidR="001E4A1F"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Option 1:per UE and per FR NCSG for RRM measurement needs the specific UE capability.</w:t>
            </w:r>
          </w:p>
          <w:p w:rsidR="00C55A5E" w:rsidRDefault="00C55A5E" w:rsidP="00C55A5E">
            <w:pPr>
              <w:pStyle w:val="NormalWeb"/>
              <w:overflowPunct/>
              <w:spacing w:before="0" w:beforeAutospacing="0" w:after="0" w:afterAutospacing="0"/>
              <w:textAlignment w:val="auto"/>
              <w:rPr>
                <w:rFonts w:asciiTheme="minorHAnsi" w:hAnsiTheme="minorHAnsi" w:cstheme="minorHAnsi"/>
                <w:b/>
                <w:bCs/>
                <w:sz w:val="20"/>
                <w:szCs w:val="20"/>
              </w:rPr>
            </w:pPr>
            <w:r w:rsidRPr="00C55A5E">
              <w:rPr>
                <w:rFonts w:asciiTheme="minorHAnsi" w:hAnsiTheme="minorHAnsi" w:cstheme="minorHAnsi"/>
                <w:b/>
                <w:bCs/>
                <w:sz w:val="20"/>
                <w:szCs w:val="20"/>
              </w:rPr>
              <w:t>Measurement applicability</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whether NCSG can be configured simultaneously with legacy gap pattern</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on RF combination limitation</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on Rx beam limitation</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on searcher limitation</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RAN4 needs to further investigate the scheduling and measurement restriction between serving cell L1 measurement, intra-frequency measurements and inter-frequency measurements for NCSG</w:t>
            </w:r>
          </w:p>
          <w:p w:rsidR="00C55A5E" w:rsidRDefault="00C55A5E" w:rsidP="00C55A5E">
            <w:pPr>
              <w:pStyle w:val="NormalWeb"/>
              <w:overflowPunct/>
              <w:spacing w:before="0" w:beforeAutospacing="0" w:after="0" w:afterAutospacing="0"/>
              <w:textAlignment w:val="auto"/>
              <w:rPr>
                <w:rFonts w:asciiTheme="minorHAnsi" w:hAnsiTheme="minorHAnsi" w:cstheme="minorHAnsi"/>
                <w:b/>
                <w:bCs/>
                <w:sz w:val="20"/>
                <w:szCs w:val="20"/>
              </w:rPr>
            </w:pPr>
            <w:r w:rsidRPr="00C55A5E">
              <w:rPr>
                <w:rFonts w:asciiTheme="minorHAnsi" w:hAnsiTheme="minorHAnsi" w:cstheme="minorHAnsi"/>
                <w:b/>
                <w:bCs/>
                <w:sz w:val="20"/>
                <w:szCs w:val="20"/>
              </w:rPr>
              <w:t xml:space="preserve">Specification impacts  </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on Which clause can be used to include NCSG pattern in 38.133</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Option 1: Similar section for defining NCSG patterns can be introduced in the 38.133 section 9.1.2 Measurement capability.</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Option 2: NCSG patterns can be introduced in the 38.133 in a separate (dedicated) section</w:t>
            </w:r>
          </w:p>
          <w:p w:rsidR="00C55A5E" w:rsidRDefault="00C55A5E" w:rsidP="00C55A5E">
            <w:pPr>
              <w:pStyle w:val="NormalWeb"/>
              <w:overflowPunct/>
              <w:spacing w:before="0" w:beforeAutospacing="0" w:after="0" w:afterAutospacing="0"/>
              <w:textAlignment w:val="auto"/>
              <w:rPr>
                <w:rFonts w:asciiTheme="minorHAnsi" w:hAnsiTheme="minorHAnsi" w:cstheme="minorHAnsi"/>
                <w:b/>
                <w:bCs/>
                <w:sz w:val="20"/>
                <w:szCs w:val="20"/>
              </w:rPr>
            </w:pPr>
            <w:r w:rsidRPr="00C55A5E">
              <w:rPr>
                <w:rFonts w:asciiTheme="minorHAnsi" w:hAnsiTheme="minorHAnsi" w:cstheme="minorHAnsi"/>
                <w:b/>
                <w:bCs/>
                <w:sz w:val="20"/>
                <w:szCs w:val="20"/>
              </w:rPr>
              <w:t>Signaling</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on How to consider the relation between NCSG and ‘NeedForGap’?</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Option 1: Rel-17 NCSG to directly reuse Rel-16 ‘NeedForGap’ signalling with ‘no gap’ equaling NCSG.</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Option 2: The “NeedForGap” signaling structure can be reused for NR NCSG as a start point</w:t>
            </w:r>
          </w:p>
          <w:p w:rsidR="001E4A1F"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rPr>
            </w:pPr>
            <w:r w:rsidRPr="00C55A5E">
              <w:rPr>
                <w:rFonts w:asciiTheme="minorHAnsi" w:hAnsiTheme="minorHAnsi" w:cstheme="minorHAnsi"/>
                <w:sz w:val="20"/>
                <w:szCs w:val="20"/>
              </w:rPr>
              <w:t>Other options not precluded.</w:t>
            </w:r>
          </w:p>
          <w:p w:rsidR="001E4A1F" w:rsidRPr="00C55A5E" w:rsidRDefault="001E4A1F" w:rsidP="0046233B">
            <w:pPr>
              <w:pStyle w:val="NormalWeb"/>
              <w:numPr>
                <w:ilvl w:val="0"/>
                <w:numId w:val="5"/>
              </w:numPr>
              <w:overflowPunct/>
              <w:spacing w:before="0" w:beforeAutospacing="0" w:after="0" w:afterAutospacing="0"/>
              <w:ind w:left="714" w:hanging="357"/>
              <w:textAlignment w:val="auto"/>
              <w:rPr>
                <w:rFonts w:asciiTheme="minorHAnsi" w:hAnsiTheme="minorHAnsi" w:cstheme="minorHAnsi"/>
                <w:sz w:val="20"/>
                <w:szCs w:val="20"/>
              </w:rPr>
            </w:pPr>
            <w:r w:rsidRPr="00C55A5E">
              <w:rPr>
                <w:rFonts w:asciiTheme="minorHAnsi" w:hAnsiTheme="minorHAnsi" w:cstheme="minorHAnsi"/>
                <w:sz w:val="20"/>
                <w:szCs w:val="20"/>
              </w:rPr>
              <w:t>FFS on NW configuration signaling e.g gp-ncsg0/1…/n like LTE.</w:t>
            </w:r>
          </w:p>
          <w:p w:rsidR="00C55A5E" w:rsidRPr="00C55A5E" w:rsidRDefault="001E4A1F" w:rsidP="0046233B">
            <w:pPr>
              <w:pStyle w:val="NormalWeb"/>
              <w:numPr>
                <w:ilvl w:val="1"/>
                <w:numId w:val="5"/>
              </w:numPr>
              <w:overflowPunct/>
              <w:spacing w:before="0" w:beforeAutospacing="0" w:after="0" w:afterAutospacing="0"/>
              <w:textAlignment w:val="auto"/>
              <w:rPr>
                <w:rFonts w:asciiTheme="minorHAnsi" w:hAnsiTheme="minorHAnsi" w:cstheme="minorHAnsi"/>
                <w:sz w:val="20"/>
                <w:szCs w:val="20"/>
                <w:lang w:val="en-US"/>
              </w:rPr>
            </w:pPr>
            <w:r w:rsidRPr="00C55A5E">
              <w:rPr>
                <w:rFonts w:asciiTheme="minorHAnsi" w:hAnsiTheme="minorHAnsi" w:cstheme="minorHAnsi"/>
                <w:sz w:val="20"/>
                <w:szCs w:val="20"/>
              </w:rPr>
              <w:t>Note: regardless of the selected option, decision will involve RAN2 feedback</w:t>
            </w:r>
          </w:p>
          <w:p w:rsidR="005C721D" w:rsidRPr="0025714A" w:rsidRDefault="007E6D06" w:rsidP="005551F9">
            <w:pPr>
              <w:pStyle w:val="NormalWeb"/>
              <w:overflowPunct/>
              <w:autoSpaceDE/>
              <w:autoSpaceDN/>
              <w:adjustRightInd/>
              <w:spacing w:before="0" w:beforeAutospacing="0" w:after="0" w:afterAutospacing="0"/>
              <w:textAlignment w:val="auto"/>
              <w:rPr>
                <w:rFonts w:asciiTheme="minorHAnsi" w:hAnsiTheme="minorHAnsi"/>
                <w:sz w:val="20"/>
                <w:szCs w:val="20"/>
                <w:lang w:val="en-US"/>
              </w:rPr>
            </w:pPr>
            <w:r w:rsidRPr="0025714A">
              <w:rPr>
                <w:sz w:val="20"/>
                <w:szCs w:val="20"/>
                <w:lang w:val="en-US"/>
              </w:rPr>
              <w:t xml:space="preserve"> </w:t>
            </w:r>
          </w:p>
        </w:tc>
      </w:tr>
    </w:tbl>
    <w:p w:rsidR="0058717E" w:rsidRPr="0025714A" w:rsidRDefault="00462494" w:rsidP="005C721D">
      <w:pPr>
        <w:spacing w:before="120"/>
        <w:jc w:val="both"/>
        <w:rPr>
          <w:rFonts w:asciiTheme="minorHAnsi" w:hAnsiTheme="minorHAnsi"/>
          <w:lang w:eastAsia="zh-TW"/>
        </w:rPr>
      </w:pPr>
      <w:r w:rsidRPr="0025714A">
        <w:rPr>
          <w:rFonts w:asciiTheme="minorHAnsi" w:hAnsiTheme="minorHAnsi"/>
          <w:lang w:eastAsia="zh-TW"/>
        </w:rPr>
        <w:lastRenderedPageBreak/>
        <w:t xml:space="preserve">In this paper, </w:t>
      </w:r>
      <w:r w:rsidR="00AE6311" w:rsidRPr="0025714A">
        <w:rPr>
          <w:rFonts w:asciiTheme="minorHAnsi" w:hAnsiTheme="minorHAnsi"/>
          <w:lang w:eastAsia="zh-TW"/>
        </w:rPr>
        <w:t xml:space="preserve">we </w:t>
      </w:r>
      <w:r w:rsidR="00E5554B" w:rsidRPr="0025714A">
        <w:rPr>
          <w:rFonts w:asciiTheme="minorHAnsi" w:hAnsiTheme="minorHAnsi"/>
          <w:lang w:eastAsia="zh-TW"/>
        </w:rPr>
        <w:t>will</w:t>
      </w:r>
      <w:r w:rsidR="00A51C54" w:rsidRPr="0025714A">
        <w:rPr>
          <w:rFonts w:asciiTheme="minorHAnsi" w:hAnsiTheme="minorHAnsi"/>
          <w:lang w:eastAsia="zh-TW"/>
        </w:rPr>
        <w:t xml:space="preserve"> </w:t>
      </w:r>
      <w:r w:rsidR="00C55A5E">
        <w:rPr>
          <w:rFonts w:asciiTheme="minorHAnsi" w:hAnsiTheme="minorHAnsi"/>
          <w:lang w:eastAsia="zh-TW"/>
        </w:rPr>
        <w:t xml:space="preserve">further </w:t>
      </w:r>
      <w:r w:rsidR="00A51C54" w:rsidRPr="0025714A">
        <w:rPr>
          <w:rFonts w:asciiTheme="minorHAnsi" w:hAnsiTheme="minorHAnsi"/>
          <w:lang w:eastAsia="zh-TW"/>
        </w:rPr>
        <w:t xml:space="preserve">discuss </w:t>
      </w:r>
      <w:r w:rsidR="00871EDF" w:rsidRPr="0025714A">
        <w:rPr>
          <w:rFonts w:asciiTheme="minorHAnsi" w:hAnsiTheme="minorHAnsi"/>
          <w:lang w:eastAsia="zh-TW"/>
        </w:rPr>
        <w:t xml:space="preserve">the detail for </w:t>
      </w:r>
      <w:r w:rsidR="00BE7850" w:rsidRPr="0025714A">
        <w:rPr>
          <w:rFonts w:asciiTheme="minorHAnsi" w:hAnsiTheme="minorHAnsi"/>
          <w:lang w:eastAsia="zh-TW"/>
        </w:rPr>
        <w:t>Network Controlled Small Gap</w:t>
      </w:r>
      <w:r w:rsidR="00AE6311" w:rsidRPr="0025714A">
        <w:rPr>
          <w:rFonts w:asciiTheme="minorHAnsi" w:hAnsiTheme="minorHAnsi"/>
          <w:lang w:eastAsia="zh-TW"/>
        </w:rPr>
        <w:t>.</w:t>
      </w:r>
      <w:r w:rsidR="00771F24" w:rsidRPr="0025714A">
        <w:rPr>
          <w:rFonts w:ascii="新細明體" w:eastAsia="新細明體" w:hAnsi="新細明體"/>
          <w:lang w:eastAsia="zh-TW"/>
        </w:rPr>
        <w:t xml:space="preserve"> </w:t>
      </w:r>
    </w:p>
    <w:p w:rsidR="006F711C" w:rsidRPr="0025714A" w:rsidRDefault="00277F77" w:rsidP="006F711C">
      <w:pPr>
        <w:pStyle w:val="Heading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Background</w:t>
      </w:r>
      <w:r w:rsidR="0001259B" w:rsidRPr="0025714A">
        <w:rPr>
          <w:rFonts w:asciiTheme="minorHAnsi" w:eastAsiaTheme="minorEastAsia" w:hAnsiTheme="minorHAnsi" w:cstheme="minorBidi"/>
          <w:b/>
          <w:sz w:val="20"/>
          <w:lang w:val="en-US" w:eastAsia="zh-TW"/>
        </w:rPr>
        <w:t>s</w:t>
      </w:r>
      <w:r w:rsidR="00015459" w:rsidRPr="0025714A">
        <w:rPr>
          <w:rFonts w:asciiTheme="minorHAnsi" w:eastAsiaTheme="minorEastAsia" w:hAnsiTheme="minorHAnsi" w:cstheme="minorBidi"/>
          <w:b/>
          <w:sz w:val="20"/>
          <w:lang w:val="en-US" w:eastAsia="zh-TW"/>
        </w:rPr>
        <w:t xml:space="preserve"> </w:t>
      </w:r>
    </w:p>
    <w:p w:rsidR="00B106C2" w:rsidRPr="00B106C2" w:rsidRDefault="00B106C2" w:rsidP="00B106C2">
      <w:pPr>
        <w:jc w:val="both"/>
        <w:rPr>
          <w:rFonts w:asciiTheme="minorHAnsi" w:eastAsia="SimSun" w:hAnsiTheme="minorHAnsi" w:cstheme="minorHAnsi"/>
          <w:bCs/>
        </w:rPr>
      </w:pPr>
      <w:r>
        <w:rPr>
          <w:rFonts w:asciiTheme="minorHAnsi" w:eastAsia="SimSun" w:hAnsiTheme="minorHAnsi" w:cstheme="minorHAnsi"/>
          <w:bCs/>
        </w:rPr>
        <w:t>In last meeting, there w</w:t>
      </w:r>
      <w:r w:rsidR="00FF0842">
        <w:rPr>
          <w:rFonts w:asciiTheme="minorHAnsi" w:eastAsia="SimSun" w:hAnsiTheme="minorHAnsi" w:cstheme="minorHAnsi"/>
          <w:bCs/>
        </w:rPr>
        <w:t>ere</w:t>
      </w:r>
      <w:r>
        <w:rPr>
          <w:rFonts w:asciiTheme="minorHAnsi" w:eastAsia="SimSun" w:hAnsiTheme="minorHAnsi" w:cstheme="minorHAnsi"/>
          <w:bCs/>
        </w:rPr>
        <w:t xml:space="preserve"> some discussions on the use case for NCSG in NR Rel-17. From our understanding, the similar use case in LTE can be applied except the per-CC gap usage. In </w:t>
      </w:r>
      <w:r w:rsidR="00EC3F9D">
        <w:rPr>
          <w:rFonts w:asciiTheme="minorHAnsi" w:eastAsia="SimSun" w:hAnsiTheme="minorHAnsi" w:cstheme="minorHAnsi"/>
          <w:bCs/>
        </w:rPr>
        <w:t xml:space="preserve">this </w:t>
      </w:r>
      <w:r>
        <w:rPr>
          <w:rFonts w:asciiTheme="minorHAnsi" w:eastAsia="SimSun" w:hAnsiTheme="minorHAnsi" w:cstheme="minorHAnsi"/>
          <w:bCs/>
        </w:rPr>
        <w:t>Rel-17</w:t>
      </w:r>
      <w:r w:rsidR="00EC3F9D">
        <w:rPr>
          <w:rFonts w:asciiTheme="minorHAnsi" w:eastAsia="SimSun" w:hAnsiTheme="minorHAnsi" w:cstheme="minorHAnsi"/>
          <w:bCs/>
        </w:rPr>
        <w:t xml:space="preserve"> WI</w:t>
      </w:r>
      <w:r>
        <w:rPr>
          <w:rFonts w:asciiTheme="minorHAnsi" w:eastAsia="SimSun" w:hAnsiTheme="minorHAnsi" w:cstheme="minorHAnsi"/>
          <w:bCs/>
        </w:rPr>
        <w:t xml:space="preserve">, the per-CC gap is out of scope. Thus, RAN4 also </w:t>
      </w:r>
      <w:r w:rsidR="00EC3F9D">
        <w:rPr>
          <w:rFonts w:asciiTheme="minorHAnsi" w:eastAsia="SimSun" w:hAnsiTheme="minorHAnsi" w:cstheme="minorHAnsi"/>
          <w:bCs/>
        </w:rPr>
        <w:t xml:space="preserve">should not </w:t>
      </w:r>
      <w:r>
        <w:rPr>
          <w:rFonts w:asciiTheme="minorHAnsi" w:eastAsia="SimSun" w:hAnsiTheme="minorHAnsi" w:cstheme="minorHAnsi"/>
          <w:bCs/>
        </w:rPr>
        <w:t xml:space="preserve">consider per-CC scenario in NCSG. </w:t>
      </w:r>
    </w:p>
    <w:p w:rsidR="00B106C2" w:rsidRDefault="00B106C2" w:rsidP="00B106C2">
      <w:pPr>
        <w:jc w:val="both"/>
        <w:rPr>
          <w:rFonts w:ascii="Calibri" w:eastAsia="SimSun" w:hAnsi="Calibri" w:cs="Arial"/>
          <w:b/>
          <w:bCs/>
          <w:i/>
        </w:rPr>
      </w:pPr>
      <w:bookmarkStart w:id="7" w:name="_Ref67562210"/>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1</w:t>
      </w:r>
      <w:r w:rsidRPr="0025714A">
        <w:rPr>
          <w:rFonts w:ascii="Calibri" w:eastAsia="SimSun" w:hAnsi="Calibri" w:cs="Arial"/>
          <w:b/>
          <w:bCs/>
          <w:i/>
        </w:rPr>
        <w:fldChar w:fldCharType="end"/>
      </w:r>
      <w:r w:rsidRPr="0025714A">
        <w:rPr>
          <w:rFonts w:ascii="Calibri" w:eastAsia="SimSun" w:hAnsi="Calibri" w:cs="Arial"/>
          <w:b/>
          <w:bCs/>
          <w:i/>
        </w:rPr>
        <w:t>:</w:t>
      </w:r>
      <w:r>
        <w:rPr>
          <w:rFonts w:ascii="Calibri" w:eastAsia="SimSun" w:hAnsi="Calibri" w:cs="Arial"/>
          <w:b/>
          <w:bCs/>
          <w:i/>
        </w:rPr>
        <w:t xml:space="preserve"> </w:t>
      </w:r>
      <w:r w:rsidRPr="00B106C2">
        <w:rPr>
          <w:rFonts w:ascii="Calibri" w:eastAsia="SimSun" w:hAnsi="Calibri" w:cs="Arial"/>
          <w:b/>
          <w:bCs/>
          <w:i/>
        </w:rPr>
        <w:t>Do no</w:t>
      </w:r>
      <w:r>
        <w:rPr>
          <w:rFonts w:ascii="Calibri" w:eastAsia="SimSun" w:hAnsi="Calibri" w:cs="Arial"/>
          <w:b/>
          <w:bCs/>
          <w:i/>
        </w:rPr>
        <w:t xml:space="preserve">t consider per-CC scenario for NCSG in </w:t>
      </w:r>
      <w:r w:rsidRPr="00B106C2">
        <w:rPr>
          <w:rFonts w:ascii="Calibri" w:eastAsia="SimSun" w:hAnsi="Calibri" w:cs="Arial"/>
          <w:b/>
          <w:bCs/>
          <w:i/>
        </w:rPr>
        <w:t>Rel-17.</w:t>
      </w:r>
      <w:bookmarkEnd w:id="7"/>
    </w:p>
    <w:p w:rsidR="00B106C2" w:rsidRDefault="00B106C2" w:rsidP="00B106C2">
      <w:pPr>
        <w:jc w:val="both"/>
        <w:rPr>
          <w:rFonts w:asciiTheme="minorHAnsi" w:eastAsia="SimSun" w:hAnsiTheme="minorHAnsi" w:cstheme="minorHAnsi"/>
          <w:bCs/>
        </w:rPr>
      </w:pPr>
      <w:bookmarkStart w:id="8" w:name="_Ref67562214"/>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2</w:t>
      </w:r>
      <w:r w:rsidRPr="0025714A">
        <w:rPr>
          <w:rFonts w:ascii="Calibri" w:eastAsia="SimSun" w:hAnsi="Calibri" w:cs="Arial"/>
          <w:b/>
          <w:bCs/>
          <w:i/>
        </w:rPr>
        <w:fldChar w:fldCharType="end"/>
      </w:r>
      <w:r w:rsidRPr="0025714A">
        <w:rPr>
          <w:rFonts w:ascii="Calibri" w:eastAsia="SimSun" w:hAnsi="Calibri" w:cs="Arial"/>
          <w:b/>
          <w:bCs/>
          <w:i/>
        </w:rPr>
        <w:t>:</w:t>
      </w:r>
      <w:r>
        <w:rPr>
          <w:rFonts w:ascii="Calibri" w:eastAsia="SimSun" w:hAnsi="Calibri" w:cs="Arial"/>
          <w:b/>
          <w:bCs/>
          <w:i/>
        </w:rPr>
        <w:t xml:space="preserve"> </w:t>
      </w:r>
      <w:r w:rsidRPr="00B106C2">
        <w:rPr>
          <w:rFonts w:ascii="Calibri" w:eastAsia="SimSun" w:hAnsi="Calibri" w:cs="Arial"/>
          <w:b/>
          <w:bCs/>
          <w:i/>
        </w:rPr>
        <w:t>The use cases for NCSG in NR are as follow.</w:t>
      </w:r>
      <w:bookmarkEnd w:id="8"/>
    </w:p>
    <w:p w:rsidR="00B106C2" w:rsidRPr="00B106C2" w:rsidRDefault="00B106C2" w:rsidP="0046233B">
      <w:pPr>
        <w:pStyle w:val="ListParagraph"/>
        <w:numPr>
          <w:ilvl w:val="0"/>
          <w:numId w:val="7"/>
        </w:numPr>
        <w:jc w:val="both"/>
        <w:rPr>
          <w:rFonts w:ascii="Calibri" w:eastAsia="SimSun" w:hAnsi="Calibri" w:cs="Arial"/>
          <w:b/>
          <w:bCs/>
          <w:i/>
        </w:rPr>
      </w:pPr>
      <w:r w:rsidRPr="00B106C2">
        <w:rPr>
          <w:rFonts w:ascii="Calibri" w:eastAsia="SimSun" w:hAnsi="Calibri" w:cs="Arial"/>
          <w:b/>
          <w:bCs/>
          <w:i/>
        </w:rPr>
        <w:t xml:space="preserve">Enable measurement on </w:t>
      </w:r>
      <w:r w:rsidR="00AD64CE" w:rsidRPr="00D961A9">
        <w:rPr>
          <w:rFonts w:ascii="Calibri" w:eastAsia="SimSun" w:hAnsi="Calibri" w:cs="Arial"/>
          <w:b/>
          <w:bCs/>
          <w:i/>
        </w:rPr>
        <w:t>target</w:t>
      </w:r>
      <w:r w:rsidR="00EC3F9D">
        <w:rPr>
          <w:rFonts w:ascii="Calibri" w:eastAsia="SimSun" w:hAnsi="Calibri" w:cs="Arial"/>
          <w:b/>
          <w:bCs/>
          <w:i/>
        </w:rPr>
        <w:t xml:space="preserve"> frequency layers </w:t>
      </w:r>
      <w:r w:rsidRPr="00B106C2">
        <w:rPr>
          <w:rFonts w:ascii="Calibri" w:eastAsia="SimSun" w:hAnsi="Calibri" w:cs="Arial"/>
          <w:b/>
          <w:bCs/>
          <w:i/>
        </w:rPr>
        <w:t>with interruption controlled on activated CC</w:t>
      </w:r>
    </w:p>
    <w:p w:rsidR="00B106C2" w:rsidRPr="00B106C2" w:rsidRDefault="00B106C2" w:rsidP="0046233B">
      <w:pPr>
        <w:pStyle w:val="ListParagraph"/>
        <w:numPr>
          <w:ilvl w:val="0"/>
          <w:numId w:val="7"/>
        </w:numPr>
        <w:jc w:val="both"/>
        <w:rPr>
          <w:rFonts w:ascii="Calibri" w:eastAsia="SimSun" w:hAnsi="Calibri" w:cs="Arial"/>
          <w:b/>
          <w:bCs/>
          <w:i/>
        </w:rPr>
      </w:pPr>
      <w:r>
        <w:rPr>
          <w:rFonts w:ascii="Calibri" w:eastAsia="SimSun" w:hAnsi="Calibri" w:cs="Arial"/>
          <w:b/>
          <w:bCs/>
          <w:i/>
        </w:rPr>
        <w:t>R</w:t>
      </w:r>
      <w:r w:rsidRPr="00B106C2">
        <w:rPr>
          <w:rFonts w:ascii="Calibri" w:eastAsia="SimSun" w:hAnsi="Calibri" w:cs="Arial"/>
          <w:b/>
          <w:bCs/>
          <w:i/>
        </w:rPr>
        <w:t>educe interruption rate due to deactivated SCell measurement</w:t>
      </w:r>
    </w:p>
    <w:p w:rsidR="00B106C2" w:rsidRPr="00B106C2" w:rsidRDefault="00B106C2" w:rsidP="009E3BDC">
      <w:pPr>
        <w:jc w:val="both"/>
        <w:rPr>
          <w:rFonts w:asciiTheme="minorHAnsi" w:eastAsia="SimSun" w:hAnsiTheme="minorHAnsi" w:cstheme="minorHAnsi"/>
          <w:bCs/>
          <w:u w:val="single"/>
        </w:rPr>
      </w:pPr>
      <w:r w:rsidRPr="00B106C2">
        <w:rPr>
          <w:rFonts w:ascii="Calibri" w:eastAsia="SimSun" w:hAnsi="Calibri" w:cs="Arial"/>
          <w:b/>
          <w:bCs/>
          <w:u w:val="single"/>
        </w:rPr>
        <w:t>Enable measurement on unused RF chains</w:t>
      </w:r>
    </w:p>
    <w:p w:rsidR="00B32E28" w:rsidRPr="0025714A" w:rsidRDefault="00B32E28" w:rsidP="009E3BDC">
      <w:pPr>
        <w:jc w:val="both"/>
        <w:rPr>
          <w:rFonts w:asciiTheme="minorHAnsi" w:eastAsia="SimSun" w:hAnsiTheme="minorHAnsi" w:cstheme="minorHAnsi"/>
          <w:bCs/>
        </w:rPr>
      </w:pPr>
      <w:r w:rsidRPr="0025714A">
        <w:rPr>
          <w:rFonts w:asciiTheme="minorHAnsi" w:eastAsia="SimSun" w:hAnsiTheme="minorHAnsi" w:cstheme="minorHAnsi"/>
          <w:bCs/>
        </w:rPr>
        <w:t>When UE supports CA/DC, UE may have additional RF chains which are not been configured. These additional RF chains can be used to perform measurements. Measurements for target intra-frequency</w:t>
      </w:r>
      <w:r w:rsidR="009E3BDC" w:rsidRPr="0025714A">
        <w:rPr>
          <w:rFonts w:asciiTheme="minorHAnsi" w:eastAsia="SimSun" w:hAnsiTheme="minorHAnsi" w:cstheme="minorHAnsi"/>
          <w:bCs/>
        </w:rPr>
        <w:t xml:space="preserve"> with MG</w:t>
      </w:r>
      <w:r w:rsidR="00E7372B" w:rsidRPr="0025714A">
        <w:rPr>
          <w:rFonts w:asciiTheme="minorHAnsi" w:eastAsia="SimSun" w:hAnsiTheme="minorHAnsi" w:cstheme="minorHAnsi"/>
          <w:bCs/>
        </w:rPr>
        <w:t>,</w:t>
      </w:r>
      <w:r w:rsidRPr="0025714A">
        <w:rPr>
          <w:rFonts w:asciiTheme="minorHAnsi" w:eastAsia="SimSun" w:hAnsiTheme="minorHAnsi" w:cstheme="minorHAnsi"/>
          <w:bCs/>
        </w:rPr>
        <w:t xml:space="preserve"> inter-frequency </w:t>
      </w:r>
      <w:r w:rsidR="00E7372B" w:rsidRPr="0025714A">
        <w:rPr>
          <w:rFonts w:asciiTheme="minorHAnsi" w:eastAsia="SimSun" w:hAnsiTheme="minorHAnsi" w:cstheme="minorHAnsi"/>
          <w:bCs/>
        </w:rPr>
        <w:t xml:space="preserve">or Inter-RAT </w:t>
      </w:r>
      <w:r w:rsidRPr="0025714A">
        <w:rPr>
          <w:rFonts w:asciiTheme="minorHAnsi" w:eastAsia="SimSun" w:hAnsiTheme="minorHAnsi" w:cstheme="minorHAnsi"/>
          <w:bCs/>
        </w:rPr>
        <w:t xml:space="preserve">may not </w:t>
      </w:r>
      <w:r w:rsidR="00E600FA" w:rsidRPr="0025714A">
        <w:rPr>
          <w:rFonts w:asciiTheme="minorHAnsi" w:eastAsia="SimSun" w:hAnsiTheme="minorHAnsi" w:cstheme="minorHAnsi"/>
          <w:bCs/>
        </w:rPr>
        <w:t xml:space="preserve">need </w:t>
      </w:r>
      <w:r w:rsidRPr="0025714A">
        <w:rPr>
          <w:rFonts w:asciiTheme="minorHAnsi" w:eastAsia="SimSun" w:hAnsiTheme="minorHAnsi" w:cstheme="minorHAnsi"/>
          <w:bCs/>
        </w:rPr>
        <w:t xml:space="preserve">MG once UE supports </w:t>
      </w:r>
      <w:r w:rsidR="00EC3F9D">
        <w:rPr>
          <w:rFonts w:asciiTheme="minorHAnsi" w:eastAsia="SimSun" w:hAnsiTheme="minorHAnsi" w:cstheme="minorHAnsi"/>
          <w:bCs/>
        </w:rPr>
        <w:t>corresponding</w:t>
      </w:r>
      <w:r w:rsidR="00EC3F9D" w:rsidRPr="0025714A">
        <w:rPr>
          <w:rFonts w:asciiTheme="minorHAnsi" w:eastAsia="SimSun" w:hAnsiTheme="minorHAnsi" w:cstheme="minorHAnsi"/>
          <w:bCs/>
        </w:rPr>
        <w:t xml:space="preserve"> </w:t>
      </w:r>
      <w:r w:rsidRPr="0025714A">
        <w:rPr>
          <w:rFonts w:asciiTheme="minorHAnsi" w:eastAsia="SimSun" w:hAnsiTheme="minorHAnsi" w:cstheme="minorHAnsi"/>
          <w:bCs/>
        </w:rPr>
        <w:t xml:space="preserve">band combination and </w:t>
      </w:r>
      <w:r w:rsidR="00EC3F9D" w:rsidRPr="0025714A">
        <w:rPr>
          <w:rFonts w:asciiTheme="minorHAnsi" w:eastAsia="SimSun" w:hAnsiTheme="minorHAnsi" w:cstheme="minorHAnsi"/>
          <w:bCs/>
        </w:rPr>
        <w:t>ha</w:t>
      </w:r>
      <w:r w:rsidR="00EC3F9D">
        <w:rPr>
          <w:rFonts w:asciiTheme="minorHAnsi" w:eastAsia="SimSun" w:hAnsiTheme="minorHAnsi" w:cstheme="minorHAnsi"/>
          <w:bCs/>
        </w:rPr>
        <w:t>s</w:t>
      </w:r>
      <w:r w:rsidR="00EC3F9D" w:rsidRPr="0025714A">
        <w:rPr>
          <w:rFonts w:asciiTheme="minorHAnsi" w:eastAsia="SimSun" w:hAnsiTheme="minorHAnsi" w:cstheme="minorHAnsi"/>
          <w:bCs/>
        </w:rPr>
        <w:t xml:space="preserve"> </w:t>
      </w:r>
      <w:r w:rsidRPr="0025714A">
        <w:rPr>
          <w:rFonts w:asciiTheme="minorHAnsi" w:eastAsia="SimSun" w:hAnsiTheme="minorHAnsi" w:cstheme="minorHAnsi"/>
          <w:bCs/>
        </w:rPr>
        <w:t xml:space="preserve">additional RF chains </w:t>
      </w:r>
      <w:r w:rsidR="00EC3F9D">
        <w:rPr>
          <w:rFonts w:asciiTheme="minorHAnsi" w:eastAsia="SimSun" w:hAnsiTheme="minorHAnsi" w:cstheme="minorHAnsi"/>
          <w:bCs/>
        </w:rPr>
        <w:t>for</w:t>
      </w:r>
      <w:r w:rsidRPr="0025714A">
        <w:rPr>
          <w:rFonts w:asciiTheme="minorHAnsi" w:eastAsia="SimSun" w:hAnsiTheme="minorHAnsi" w:cstheme="minorHAnsi"/>
          <w:bCs/>
        </w:rPr>
        <w:t xml:space="preserve"> measurements. Although no measurement gap is needed, the additional interruption is still ther</w:t>
      </w:r>
      <w:r w:rsidR="00842301" w:rsidRPr="0025714A">
        <w:rPr>
          <w:rFonts w:asciiTheme="minorHAnsi" w:eastAsia="SimSun" w:hAnsiTheme="minorHAnsi" w:cstheme="minorHAnsi"/>
          <w:bCs/>
        </w:rPr>
        <w:t xml:space="preserve">e due to RF power on/off before </w:t>
      </w:r>
      <w:r w:rsidR="00842301" w:rsidRPr="0025714A">
        <w:rPr>
          <w:rFonts w:asciiTheme="minorHAnsi" w:eastAsia="SimSun" w:hAnsiTheme="minorHAnsi" w:cstheme="minorHAnsi"/>
          <w:bCs/>
          <w:lang w:eastAsia="zh-CN"/>
        </w:rPr>
        <w:t xml:space="preserve">or </w:t>
      </w:r>
      <w:r w:rsidRPr="0025714A">
        <w:rPr>
          <w:rFonts w:asciiTheme="minorHAnsi" w:eastAsia="SimSun" w:hAnsiTheme="minorHAnsi" w:cstheme="minorHAnsi"/>
          <w:bCs/>
        </w:rPr>
        <w:t>after the measurement occasions, such as SMTC window.</w:t>
      </w:r>
      <w:bookmarkStart w:id="9" w:name="_Ref54117246"/>
    </w:p>
    <w:p w:rsidR="00B106C2" w:rsidRPr="00B106C2" w:rsidRDefault="009E3BDC" w:rsidP="009E3BDC">
      <w:pPr>
        <w:jc w:val="both"/>
        <w:rPr>
          <w:rFonts w:ascii="Calibri" w:eastAsia="SimSun" w:hAnsi="Calibri" w:cs="Arial"/>
          <w:bCs/>
        </w:rPr>
      </w:pPr>
      <w:bookmarkStart w:id="10" w:name="_Ref61202957"/>
      <w:r w:rsidRPr="0025714A">
        <w:rPr>
          <w:rFonts w:ascii="Calibri" w:eastAsia="SimSun" w:hAnsi="Calibri" w:cs="Arial"/>
          <w:b/>
          <w:bCs/>
          <w:i/>
        </w:rPr>
        <w:lastRenderedPageBreak/>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3</w:t>
      </w:r>
      <w:r w:rsidRPr="0025714A">
        <w:rPr>
          <w:rFonts w:ascii="Calibri" w:eastAsia="SimSun" w:hAnsi="Calibri" w:cs="Arial"/>
          <w:b/>
          <w:bCs/>
          <w:i/>
        </w:rPr>
        <w:fldChar w:fldCharType="end"/>
      </w:r>
      <w:r w:rsidRPr="0025714A">
        <w:rPr>
          <w:rFonts w:ascii="Calibri" w:eastAsia="SimSun" w:hAnsi="Calibri" w:cs="Arial"/>
          <w:b/>
          <w:bCs/>
          <w:i/>
        </w:rPr>
        <w:t xml:space="preserve">: Intra-frequency </w:t>
      </w:r>
      <w:r w:rsidR="00E600FA" w:rsidRPr="0025714A">
        <w:rPr>
          <w:rFonts w:ascii="Calibri" w:eastAsia="SimSun" w:hAnsi="Calibri" w:cs="Arial"/>
          <w:b/>
          <w:bCs/>
          <w:i/>
        </w:rPr>
        <w:t xml:space="preserve">measurements </w:t>
      </w:r>
      <w:r w:rsidRPr="0025714A">
        <w:rPr>
          <w:rFonts w:ascii="Calibri" w:eastAsia="SimSun" w:hAnsi="Calibri" w:cs="Arial"/>
          <w:b/>
          <w:bCs/>
          <w:i/>
        </w:rPr>
        <w:t xml:space="preserve">with MG, inter-frequency </w:t>
      </w:r>
      <w:r w:rsidR="00E600FA" w:rsidRPr="0025714A">
        <w:rPr>
          <w:rFonts w:ascii="Calibri" w:eastAsia="SimSun" w:hAnsi="Calibri" w:cs="Arial"/>
          <w:b/>
          <w:bCs/>
          <w:i/>
        </w:rPr>
        <w:t xml:space="preserve">measurements </w:t>
      </w:r>
      <w:r w:rsidRPr="0025714A">
        <w:rPr>
          <w:rFonts w:ascii="Calibri" w:eastAsia="SimSun" w:hAnsi="Calibri" w:cs="Arial"/>
          <w:b/>
          <w:bCs/>
          <w:i/>
        </w:rPr>
        <w:t xml:space="preserve">with MG or </w:t>
      </w:r>
      <w:r w:rsidR="00474A79">
        <w:rPr>
          <w:rFonts w:ascii="Calibri" w:eastAsia="SimSun" w:hAnsi="Calibri" w:cs="Arial"/>
          <w:b/>
          <w:bCs/>
          <w:i/>
        </w:rPr>
        <w:t>i</w:t>
      </w:r>
      <w:r w:rsidRPr="0025714A">
        <w:rPr>
          <w:rFonts w:ascii="Calibri" w:eastAsia="SimSun" w:hAnsi="Calibri" w:cs="Arial"/>
          <w:b/>
          <w:bCs/>
          <w:i/>
        </w:rPr>
        <w:t xml:space="preserve">nter-RAT measurements may use NCSG instead of MG when UE supports </w:t>
      </w:r>
      <w:r w:rsidR="00EA7BB5">
        <w:rPr>
          <w:rFonts w:ascii="Calibri" w:eastAsia="SimSun" w:hAnsi="Calibri" w:cs="Arial"/>
          <w:b/>
          <w:bCs/>
          <w:i/>
        </w:rPr>
        <w:t>the corresponding</w:t>
      </w:r>
      <w:r w:rsidR="00EA7BB5" w:rsidRPr="0025714A">
        <w:rPr>
          <w:rFonts w:ascii="Calibri" w:eastAsia="SimSun" w:hAnsi="Calibri" w:cs="Arial"/>
          <w:b/>
          <w:bCs/>
          <w:i/>
        </w:rPr>
        <w:t xml:space="preserve"> </w:t>
      </w:r>
      <w:r w:rsidRPr="0025714A">
        <w:rPr>
          <w:rFonts w:ascii="Calibri" w:eastAsia="SimSun" w:hAnsi="Calibri" w:cs="Arial"/>
          <w:b/>
          <w:bCs/>
          <w:i/>
        </w:rPr>
        <w:t xml:space="preserve">band combination and </w:t>
      </w:r>
      <w:r w:rsidR="00EA7BB5" w:rsidRPr="0025714A">
        <w:rPr>
          <w:rFonts w:ascii="Calibri" w:eastAsia="SimSun" w:hAnsi="Calibri" w:cs="Arial"/>
          <w:b/>
          <w:bCs/>
          <w:i/>
        </w:rPr>
        <w:t>ha</w:t>
      </w:r>
      <w:r w:rsidR="00EA7BB5">
        <w:rPr>
          <w:rFonts w:ascii="Calibri" w:eastAsia="SimSun" w:hAnsi="Calibri" w:cs="Arial"/>
          <w:b/>
          <w:bCs/>
          <w:i/>
        </w:rPr>
        <w:t>s</w:t>
      </w:r>
      <w:r w:rsidR="00EA7BB5" w:rsidRPr="0025714A">
        <w:rPr>
          <w:rFonts w:ascii="Calibri" w:eastAsia="SimSun" w:hAnsi="Calibri" w:cs="Arial"/>
          <w:b/>
          <w:bCs/>
          <w:i/>
        </w:rPr>
        <w:t xml:space="preserve"> </w:t>
      </w:r>
      <w:r w:rsidRPr="0025714A">
        <w:rPr>
          <w:rFonts w:ascii="Calibri" w:eastAsia="SimSun" w:hAnsi="Calibri" w:cs="Arial"/>
          <w:b/>
          <w:bCs/>
          <w:i/>
        </w:rPr>
        <w:t xml:space="preserve">additional RF chains </w:t>
      </w:r>
      <w:r w:rsidR="00EA7BB5">
        <w:rPr>
          <w:rFonts w:ascii="Calibri" w:eastAsia="SimSun" w:hAnsi="Calibri" w:cs="Arial"/>
          <w:b/>
          <w:bCs/>
          <w:i/>
        </w:rPr>
        <w:t>for</w:t>
      </w:r>
      <w:r w:rsidRPr="0025714A">
        <w:rPr>
          <w:rFonts w:ascii="Calibri" w:eastAsia="SimSun" w:hAnsi="Calibri" w:cs="Arial"/>
          <w:b/>
          <w:bCs/>
          <w:i/>
        </w:rPr>
        <w:t xml:space="preserve"> measurements.</w:t>
      </w:r>
      <w:bookmarkEnd w:id="10"/>
    </w:p>
    <w:p w:rsidR="007E0714" w:rsidRPr="0025714A" w:rsidRDefault="007E0714" w:rsidP="00AB2E0E">
      <w:pPr>
        <w:pStyle w:val="Heading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Relation between NCSG and ‘NeedForGap’</w:t>
      </w:r>
    </w:p>
    <w:p w:rsidR="008657C4" w:rsidRPr="0025714A" w:rsidRDefault="00842301" w:rsidP="005B3D89">
      <w:pPr>
        <w:jc w:val="both"/>
        <w:rPr>
          <w:rFonts w:ascii="Calibri" w:hAnsi="Calibri" w:cs="Arial"/>
          <w:bCs/>
          <w:i/>
        </w:rPr>
      </w:pPr>
      <w:r w:rsidRPr="0025714A">
        <w:rPr>
          <w:rFonts w:ascii="Calibri" w:eastAsia="SimSun" w:hAnsi="Calibri" w:cs="Arial"/>
          <w:bCs/>
          <w:lang w:val="en-US"/>
        </w:rPr>
        <w:t>In NR Rel-16, a ‘NeedForGap’ mechanism was introduced</w:t>
      </w:r>
      <w:r w:rsidR="00CE3091" w:rsidRPr="0025714A">
        <w:rPr>
          <w:rFonts w:ascii="Calibri" w:eastAsia="SimSun" w:hAnsi="Calibri" w:cs="Arial"/>
          <w:bCs/>
          <w:lang w:val="en-US"/>
        </w:rPr>
        <w:t xml:space="preserve"> without RAN4 requirements</w:t>
      </w:r>
      <w:r w:rsidRPr="0025714A">
        <w:rPr>
          <w:rFonts w:ascii="Calibri" w:eastAsia="SimSun" w:hAnsi="Calibri" w:cs="Arial"/>
          <w:bCs/>
          <w:lang w:val="en-US"/>
        </w:rPr>
        <w:t xml:space="preserve">. The UE can report whether it supports ‘no gap’ </w:t>
      </w:r>
      <w:r w:rsidR="0089043F">
        <w:rPr>
          <w:rFonts w:ascii="Calibri" w:eastAsia="SimSun" w:hAnsi="Calibri" w:cs="Arial"/>
          <w:bCs/>
          <w:lang w:val="en-US"/>
        </w:rPr>
        <w:t xml:space="preserve">measurement in </w:t>
      </w:r>
      <w:r w:rsidR="004112A8" w:rsidRPr="0025714A">
        <w:rPr>
          <w:rFonts w:ascii="Calibri" w:eastAsia="SimSun" w:hAnsi="Calibri" w:cs="Arial"/>
          <w:bCs/>
          <w:lang w:val="en-US"/>
        </w:rPr>
        <w:t xml:space="preserve">specific </w:t>
      </w:r>
      <w:r w:rsidR="0089043F">
        <w:rPr>
          <w:rFonts w:ascii="Calibri" w:eastAsia="SimSun" w:hAnsi="Calibri" w:cs="Arial"/>
          <w:bCs/>
          <w:lang w:val="en-US"/>
        </w:rPr>
        <w:t>band</w:t>
      </w:r>
      <w:r w:rsidR="004112A8">
        <w:rPr>
          <w:rFonts w:ascii="Calibri" w:eastAsia="SimSun" w:hAnsi="Calibri" w:cs="Arial"/>
          <w:bCs/>
          <w:lang w:val="en-US"/>
        </w:rPr>
        <w:t>s</w:t>
      </w:r>
      <w:r w:rsidR="0089043F">
        <w:rPr>
          <w:rFonts w:ascii="Calibri" w:eastAsia="SimSun" w:hAnsi="Calibri" w:cs="Arial"/>
          <w:bCs/>
          <w:lang w:val="en-US"/>
        </w:rPr>
        <w:t xml:space="preserve"> under its current </w:t>
      </w:r>
      <w:r w:rsidRPr="0025714A">
        <w:rPr>
          <w:rFonts w:ascii="Calibri" w:eastAsia="SimSun" w:hAnsi="Calibri" w:cs="Arial"/>
          <w:bCs/>
          <w:lang w:val="en-US"/>
        </w:rPr>
        <w:t xml:space="preserve">band combination. When UE reports ‘no gap’ for some specific bands, it means measurement gap is unnecessary on these bands. </w:t>
      </w:r>
    </w:p>
    <w:p w:rsidR="00842301" w:rsidRPr="0025714A" w:rsidRDefault="008657C4" w:rsidP="00CE3091">
      <w:pPr>
        <w:jc w:val="both"/>
        <w:rPr>
          <w:rFonts w:ascii="Calibri" w:eastAsia="SimSun" w:hAnsi="Calibri" w:cs="Arial"/>
          <w:bCs/>
          <w:lang w:val="en-US"/>
        </w:rPr>
      </w:pPr>
      <w:r w:rsidRPr="0025714A">
        <w:rPr>
          <w:rFonts w:ascii="Calibri" w:eastAsia="SimSun" w:hAnsi="Calibri" w:cs="Arial"/>
          <w:bCs/>
          <w:lang w:val="en-US"/>
        </w:rPr>
        <w:t>In our understanding</w:t>
      </w:r>
      <w:r w:rsidR="00900A29" w:rsidRPr="0025714A">
        <w:rPr>
          <w:rFonts w:ascii="Calibri" w:eastAsia="SimSun" w:hAnsi="Calibri" w:cs="Arial"/>
          <w:bCs/>
          <w:lang w:val="en-US"/>
        </w:rPr>
        <w:t>,</w:t>
      </w:r>
      <w:r w:rsidR="00842301" w:rsidRPr="0025714A">
        <w:rPr>
          <w:rFonts w:ascii="Calibri" w:eastAsia="SimSun" w:hAnsi="Calibri" w:cs="Arial"/>
          <w:bCs/>
          <w:lang w:val="en-US"/>
        </w:rPr>
        <w:t xml:space="preserve"> NCSG is </w:t>
      </w:r>
      <w:r w:rsidR="00365958">
        <w:rPr>
          <w:rFonts w:ascii="Calibri" w:eastAsia="SimSun" w:hAnsi="Calibri" w:cs="Arial"/>
          <w:bCs/>
          <w:lang w:val="en-US"/>
        </w:rPr>
        <w:t>similar</w:t>
      </w:r>
      <w:r w:rsidR="006A37CD" w:rsidRPr="0025714A">
        <w:rPr>
          <w:rFonts w:ascii="Calibri" w:eastAsia="SimSun" w:hAnsi="Calibri" w:cs="Arial"/>
          <w:bCs/>
          <w:lang w:val="en-US"/>
        </w:rPr>
        <w:t xml:space="preserve"> as</w:t>
      </w:r>
      <w:r w:rsidRPr="0025714A">
        <w:rPr>
          <w:rFonts w:ascii="Calibri" w:eastAsia="SimSun" w:hAnsi="Calibri" w:cs="Arial"/>
          <w:bCs/>
          <w:lang w:val="en-US"/>
        </w:rPr>
        <w:t xml:space="preserve"> </w:t>
      </w:r>
      <w:r w:rsidR="00842301" w:rsidRPr="0025714A">
        <w:rPr>
          <w:rFonts w:ascii="Calibri" w:eastAsia="SimSun" w:hAnsi="Calibri" w:cs="Arial"/>
          <w:bCs/>
          <w:lang w:val="en-US"/>
        </w:rPr>
        <w:t>‘NeedForGap’</w:t>
      </w:r>
      <w:r w:rsidRPr="0025714A">
        <w:rPr>
          <w:rFonts w:ascii="Calibri" w:eastAsia="SimSun" w:hAnsi="Calibri" w:cs="Arial"/>
          <w:bCs/>
          <w:lang w:val="en-US"/>
        </w:rPr>
        <w:t xml:space="preserve"> with interruption allowed</w:t>
      </w:r>
      <w:r w:rsidR="00842301" w:rsidRPr="0025714A">
        <w:rPr>
          <w:rFonts w:ascii="Calibri" w:eastAsia="SimSun" w:hAnsi="Calibri" w:cs="Arial"/>
          <w:bCs/>
          <w:lang w:val="en-US"/>
        </w:rPr>
        <w:t xml:space="preserve">. When UE supports NCSG for some specific bands, it implies measurement gap is unnecessary but interruption is still needed </w:t>
      </w:r>
      <w:r w:rsidRPr="0025714A">
        <w:rPr>
          <w:rFonts w:ascii="Calibri" w:eastAsia="SimSun" w:hAnsi="Calibri" w:cs="Arial"/>
          <w:bCs/>
          <w:lang w:val="en-US"/>
        </w:rPr>
        <w:t xml:space="preserve">for measurement </w:t>
      </w:r>
      <w:r w:rsidR="00842301" w:rsidRPr="0025714A">
        <w:rPr>
          <w:rFonts w:ascii="Calibri" w:eastAsia="SimSun" w:hAnsi="Calibri" w:cs="Arial"/>
          <w:bCs/>
          <w:lang w:val="en-US"/>
        </w:rPr>
        <w:t xml:space="preserve">on these bands. </w:t>
      </w:r>
      <w:r w:rsidRPr="0025714A">
        <w:rPr>
          <w:rFonts w:ascii="Calibri" w:eastAsia="SimSun" w:hAnsi="Calibri" w:cs="Arial"/>
          <w:bCs/>
          <w:lang w:val="en-US"/>
        </w:rPr>
        <w:t>I</w:t>
      </w:r>
      <w:r w:rsidR="00900A29" w:rsidRPr="0025714A">
        <w:rPr>
          <w:rFonts w:ascii="Calibri" w:eastAsia="SimSun" w:hAnsi="Calibri" w:cs="Arial"/>
          <w:bCs/>
          <w:lang w:val="en-US"/>
        </w:rPr>
        <w:t xml:space="preserve">t’s more practical to permit the limited interruption for UE to </w:t>
      </w:r>
      <w:r w:rsidRPr="0025714A">
        <w:rPr>
          <w:rFonts w:ascii="Calibri" w:eastAsia="SimSun" w:hAnsi="Calibri" w:cs="Arial"/>
          <w:bCs/>
          <w:lang w:val="en-US"/>
        </w:rPr>
        <w:t xml:space="preserve">switch ON/OFF or re-tune the RF when </w:t>
      </w:r>
      <w:r w:rsidR="00900A29" w:rsidRPr="0025714A">
        <w:rPr>
          <w:rFonts w:ascii="Calibri" w:eastAsia="SimSun" w:hAnsi="Calibri" w:cs="Arial"/>
          <w:bCs/>
          <w:lang w:val="en-US"/>
        </w:rPr>
        <w:t xml:space="preserve">measuring the inter-frequency MOs </w:t>
      </w:r>
      <w:r w:rsidRPr="0025714A">
        <w:rPr>
          <w:rFonts w:ascii="Calibri" w:eastAsia="SimSun" w:hAnsi="Calibri" w:cs="Arial"/>
          <w:bCs/>
          <w:lang w:val="en-US"/>
        </w:rPr>
        <w:t>with</w:t>
      </w:r>
      <w:r w:rsidR="00900A29" w:rsidRPr="0025714A">
        <w:rPr>
          <w:rFonts w:ascii="Calibri" w:eastAsia="SimSun" w:hAnsi="Calibri" w:cs="Arial"/>
          <w:bCs/>
          <w:lang w:val="en-US"/>
        </w:rPr>
        <w:t xml:space="preserve"> spare RF chains. </w:t>
      </w:r>
    </w:p>
    <w:p w:rsidR="007E0714" w:rsidRPr="0025714A" w:rsidRDefault="00842301" w:rsidP="00CE3091">
      <w:pPr>
        <w:spacing w:before="120"/>
        <w:jc w:val="both"/>
        <w:rPr>
          <w:rFonts w:ascii="Calibri" w:eastAsia="SimSun" w:hAnsi="Calibri" w:cs="Arial"/>
          <w:bCs/>
          <w:lang w:val="en-US"/>
        </w:rPr>
      </w:pPr>
      <w:r w:rsidRPr="0025714A">
        <w:rPr>
          <w:rFonts w:ascii="Calibri" w:eastAsia="SimSun" w:hAnsi="Calibri" w:cs="Arial"/>
          <w:bCs/>
          <w:lang w:val="en-US"/>
        </w:rPr>
        <w:t>In Rel-16</w:t>
      </w:r>
      <w:r w:rsidR="00396D87" w:rsidRPr="0025714A">
        <w:rPr>
          <w:rFonts w:ascii="Calibri" w:eastAsia="SimSun" w:hAnsi="Calibri" w:cs="Arial"/>
          <w:bCs/>
          <w:lang w:val="en-US"/>
        </w:rPr>
        <w:t xml:space="preserve">, UE can reports whether it supports ‘no gap’ for </w:t>
      </w:r>
      <w:r w:rsidR="0054403D" w:rsidRPr="0025714A">
        <w:rPr>
          <w:rFonts w:ascii="Calibri" w:eastAsia="SimSun" w:hAnsi="Calibri" w:cs="Arial"/>
          <w:bCs/>
          <w:lang w:val="en-US"/>
        </w:rPr>
        <w:t xml:space="preserve">a target </w:t>
      </w:r>
      <w:r w:rsidR="00396D87" w:rsidRPr="0025714A">
        <w:rPr>
          <w:rFonts w:ascii="Calibri" w:eastAsia="SimSun" w:hAnsi="Calibri" w:cs="Arial"/>
          <w:bCs/>
          <w:lang w:val="en-US"/>
        </w:rPr>
        <w:t xml:space="preserve">band </w:t>
      </w:r>
      <w:r w:rsidR="0054403D" w:rsidRPr="0025714A">
        <w:rPr>
          <w:rFonts w:ascii="Calibri" w:eastAsia="SimSun" w:hAnsi="Calibri" w:cs="Arial"/>
          <w:bCs/>
          <w:lang w:val="en-US"/>
        </w:rPr>
        <w:t xml:space="preserve">under current CA band </w:t>
      </w:r>
      <w:r w:rsidR="00396D87" w:rsidRPr="0025714A">
        <w:rPr>
          <w:rFonts w:ascii="Calibri" w:eastAsia="SimSun" w:hAnsi="Calibri" w:cs="Arial"/>
          <w:bCs/>
          <w:lang w:val="en-US"/>
        </w:rPr>
        <w:t xml:space="preserve">combinations. </w:t>
      </w:r>
      <w:r w:rsidR="007E0714" w:rsidRPr="0025714A">
        <w:rPr>
          <w:rFonts w:ascii="Calibri" w:eastAsia="SimSun" w:hAnsi="Calibri" w:cs="Arial"/>
          <w:bCs/>
          <w:lang w:val="en-US"/>
        </w:rPr>
        <w:t>For example, the UE will report its capability for ‘NeedForGap’ as follow.</w:t>
      </w:r>
      <w:r w:rsidR="00396D87" w:rsidRPr="0025714A">
        <w:rPr>
          <w:rFonts w:ascii="Calibri" w:eastAsia="SimSun" w:hAnsi="Calibri" w:cs="Arial"/>
          <w:bCs/>
          <w:lang w:val="en-US"/>
        </w:rPr>
        <w:t xml:space="preserve"> B1 and B2 are </w:t>
      </w:r>
      <w:r w:rsidR="0054403D" w:rsidRPr="0025714A">
        <w:rPr>
          <w:rFonts w:ascii="Calibri" w:eastAsia="SimSun" w:hAnsi="Calibri" w:cs="Arial"/>
          <w:bCs/>
          <w:lang w:val="en-US"/>
        </w:rPr>
        <w:t xml:space="preserve">bands with </w:t>
      </w:r>
      <w:r w:rsidR="00396D87" w:rsidRPr="0025714A">
        <w:rPr>
          <w:rFonts w:ascii="Calibri" w:eastAsia="SimSun" w:hAnsi="Calibri" w:cs="Arial"/>
          <w:bCs/>
          <w:lang w:val="en-US"/>
        </w:rPr>
        <w:t>the active serving cells. B4 or B5 can be measured without gap when the active serving cells belong to B1+B2. (‘0’: gap is not needed, ‘1’: gap is needed).</w:t>
      </w:r>
      <w:r w:rsidR="00CE3091" w:rsidRPr="0025714A">
        <w:rPr>
          <w:rFonts w:ascii="Calibri" w:eastAsia="SimSun" w:hAnsi="Calibri" w:cs="Arial"/>
          <w:bCs/>
          <w:lang w:val="en-US"/>
        </w:rPr>
        <w:t xml:space="preserve"> </w:t>
      </w:r>
    </w:p>
    <w:tbl>
      <w:tblPr>
        <w:tblW w:w="8863" w:type="dxa"/>
        <w:jc w:val="center"/>
        <w:tblCellMar>
          <w:left w:w="0" w:type="dxa"/>
          <w:right w:w="0" w:type="dxa"/>
        </w:tblCellMar>
        <w:tblLook w:val="04A0" w:firstRow="1" w:lastRow="0" w:firstColumn="1" w:lastColumn="0" w:noHBand="0" w:noVBand="1"/>
      </w:tblPr>
      <w:tblGrid>
        <w:gridCol w:w="1705"/>
        <w:gridCol w:w="843"/>
        <w:gridCol w:w="1263"/>
        <w:gridCol w:w="1263"/>
        <w:gridCol w:w="1263"/>
        <w:gridCol w:w="1263"/>
        <w:gridCol w:w="1263"/>
      </w:tblGrid>
      <w:tr w:rsidR="00B217DB" w:rsidRPr="0025714A" w:rsidTr="00B217DB">
        <w:trPr>
          <w:trHeight w:val="386"/>
          <w:jc w:val="center"/>
        </w:trPr>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CC</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B2</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B3</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B4</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B5</w:t>
            </w:r>
          </w:p>
        </w:tc>
        <w:tc>
          <w:tcPr>
            <w:tcW w:w="1263" w:type="dxa"/>
            <w:tcBorders>
              <w:top w:val="single" w:sz="8" w:space="0" w:color="000000"/>
              <w:left w:val="single" w:sz="8" w:space="0" w:color="000000"/>
              <w:bottom w:val="single" w:sz="8" w:space="0" w:color="000000"/>
              <w:right w:val="single" w:sz="8" w:space="0" w:color="000000"/>
            </w:tcBorders>
          </w:tcPr>
          <w:p w:rsidR="00B217DB" w:rsidRPr="0025714A" w:rsidRDefault="00B217DB" w:rsidP="007E0714">
            <w:pPr>
              <w:overflowPunct/>
              <w:autoSpaceDE/>
              <w:autoSpaceDN/>
              <w:adjustRightInd/>
              <w:spacing w:after="0"/>
              <w:jc w:val="center"/>
              <w:textAlignment w:val="auto"/>
              <w:rPr>
                <w:rFonts w:asciiTheme="minorHAnsi" w:eastAsia="MS Mincho" w:hAnsiTheme="minorHAnsi" w:cstheme="minorHAnsi"/>
                <w:b/>
                <w:bCs/>
                <w:color w:val="000000"/>
                <w:kern w:val="24"/>
                <w:lang w:eastAsia="zh-CN"/>
              </w:rPr>
            </w:pPr>
            <w:r w:rsidRPr="0025714A">
              <w:rPr>
                <w:rFonts w:asciiTheme="minorHAnsi" w:eastAsia="MS Mincho" w:hAnsiTheme="minorHAnsi" w:cstheme="minorHAnsi"/>
                <w:b/>
                <w:bCs/>
                <w:color w:val="000000"/>
                <w:kern w:val="24"/>
                <w:lang w:eastAsia="zh-CN"/>
              </w:rPr>
              <w:t>B6</w:t>
            </w:r>
          </w:p>
        </w:tc>
      </w:tr>
      <w:tr w:rsidR="00B217DB" w:rsidRPr="0025714A" w:rsidTr="00B217DB">
        <w:trPr>
          <w:trHeight w:val="386"/>
          <w:jc w:val="center"/>
        </w:trPr>
        <w:tc>
          <w:tcPr>
            <w:tcW w:w="1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kern w:val="24"/>
                <w:lang w:eastAsia="zh-CN"/>
              </w:rPr>
              <w:t xml:space="preserve">B1+B2 </w:t>
            </w:r>
            <w:r w:rsidRPr="0025714A">
              <w:rPr>
                <w:rFonts w:asciiTheme="minorHAnsi" w:eastAsia="MS Mincho" w:hAnsiTheme="minorHAnsi" w:cstheme="minorHAnsi"/>
                <w:color w:val="000000"/>
                <w:kern w:val="24"/>
                <w:lang w:val="en-US" w:eastAsia="zh-CN"/>
              </w:rPr>
              <w:t>(Pcell</w:t>
            </w:r>
            <w:r w:rsidR="00900A29" w:rsidRPr="0025714A">
              <w:rPr>
                <w:rFonts w:asciiTheme="minorHAnsi" w:eastAsia="MS Mincho" w:hAnsiTheme="minorHAnsi" w:cstheme="minorHAnsi"/>
                <w:color w:val="000000"/>
                <w:kern w:val="24"/>
                <w:lang w:val="en-US" w:eastAsia="zh-CN"/>
              </w:rPr>
              <w:t>+Scell</w:t>
            </w:r>
            <w:r w:rsidRPr="0025714A">
              <w:rPr>
                <w:rFonts w:asciiTheme="minorHAnsi" w:eastAsia="MS Mincho" w:hAnsiTheme="minorHAnsi" w:cstheme="minorHAnsi"/>
                <w:color w:val="000000"/>
                <w:kern w:val="24"/>
                <w:lang w:val="en-US" w:eastAsia="zh-CN"/>
              </w:rPr>
              <w:t>)</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842301"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842301"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1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217DB" w:rsidRPr="0025714A" w:rsidRDefault="00B217DB" w:rsidP="007E0714">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1263" w:type="dxa"/>
            <w:tcBorders>
              <w:top w:val="single" w:sz="8" w:space="0" w:color="000000"/>
              <w:left w:val="single" w:sz="8" w:space="0" w:color="000000"/>
              <w:bottom w:val="single" w:sz="8" w:space="0" w:color="000000"/>
              <w:right w:val="single" w:sz="8" w:space="0" w:color="000000"/>
            </w:tcBorders>
          </w:tcPr>
          <w:p w:rsidR="00B217DB" w:rsidRPr="0025714A" w:rsidRDefault="00B217DB" w:rsidP="007E0714">
            <w:pPr>
              <w:overflowPunct/>
              <w:autoSpaceDE/>
              <w:autoSpaceDN/>
              <w:adjustRightInd/>
              <w:spacing w:after="0"/>
              <w:jc w:val="center"/>
              <w:textAlignment w:val="auto"/>
              <w:rPr>
                <w:rFonts w:asciiTheme="minorHAnsi" w:eastAsia="MS Mincho" w:hAnsiTheme="minorHAnsi" w:cstheme="minorHAnsi"/>
                <w:color w:val="000000"/>
                <w:kern w:val="24"/>
                <w:lang w:eastAsia="zh-CN"/>
              </w:rPr>
            </w:pPr>
            <w:r w:rsidRPr="0025714A">
              <w:rPr>
                <w:rFonts w:asciiTheme="minorHAnsi" w:eastAsia="MS Mincho" w:hAnsiTheme="minorHAnsi" w:cstheme="minorHAnsi"/>
                <w:color w:val="000000"/>
                <w:kern w:val="24"/>
                <w:lang w:eastAsia="zh-CN"/>
              </w:rPr>
              <w:t>0</w:t>
            </w:r>
          </w:p>
        </w:tc>
      </w:tr>
    </w:tbl>
    <w:p w:rsidR="00E86B7F" w:rsidRDefault="0054403D">
      <w:pPr>
        <w:spacing w:before="120"/>
        <w:jc w:val="both"/>
        <w:rPr>
          <w:rFonts w:ascii="Calibri" w:eastAsia="SimSun" w:hAnsi="Calibri" w:cs="Arial"/>
          <w:bCs/>
          <w:lang w:val="en-US"/>
        </w:rPr>
      </w:pPr>
      <w:bookmarkStart w:id="11" w:name="_Ref61202961"/>
      <w:r w:rsidRPr="0025714A">
        <w:rPr>
          <w:rFonts w:ascii="Calibri" w:eastAsia="SimSun" w:hAnsi="Calibri" w:cs="Arial"/>
          <w:bCs/>
          <w:lang w:val="en-US"/>
        </w:rPr>
        <w:t xml:space="preserve">When NCSG is introduced, we can </w:t>
      </w:r>
      <w:r w:rsidR="006B541A">
        <w:rPr>
          <w:rFonts w:ascii="Calibri" w:eastAsia="SimSun" w:hAnsi="Calibri" w:cs="Arial"/>
          <w:bCs/>
          <w:lang w:val="en-US"/>
        </w:rPr>
        <w:t xml:space="preserve">just </w:t>
      </w:r>
      <w:r w:rsidRPr="0025714A">
        <w:rPr>
          <w:rFonts w:ascii="Calibri" w:eastAsia="SimSun" w:hAnsi="Calibri" w:cs="Arial"/>
          <w:bCs/>
          <w:lang w:val="en-US"/>
        </w:rPr>
        <w:t xml:space="preserve">re-use this NeedForGap reporting </w:t>
      </w:r>
      <w:r w:rsidR="00365958">
        <w:rPr>
          <w:rFonts w:ascii="Calibri" w:eastAsia="SimSun" w:hAnsi="Calibri" w:cs="Arial"/>
          <w:bCs/>
          <w:lang w:val="en-US"/>
        </w:rPr>
        <w:t xml:space="preserve">structure </w:t>
      </w:r>
      <w:r w:rsidRPr="0025714A">
        <w:rPr>
          <w:rFonts w:ascii="Calibri" w:eastAsia="SimSun" w:hAnsi="Calibri" w:cs="Arial"/>
          <w:bCs/>
          <w:lang w:val="en-US"/>
        </w:rPr>
        <w:t xml:space="preserve">for NCSG </w:t>
      </w:r>
      <w:r w:rsidRPr="0025714A">
        <w:rPr>
          <w:rFonts w:ascii="Calibri" w:eastAsia="SimSun" w:hAnsi="Calibri" w:cs="Arial" w:hint="eastAsia"/>
          <w:bCs/>
          <w:lang w:val="en-US"/>
        </w:rPr>
        <w:t xml:space="preserve">and </w:t>
      </w:r>
      <w:r w:rsidR="00365958">
        <w:rPr>
          <w:rFonts w:ascii="Calibri" w:eastAsia="SimSun" w:hAnsi="Calibri" w:cs="Arial"/>
          <w:bCs/>
          <w:lang w:val="en-US"/>
        </w:rPr>
        <w:t>add a new component ‘NCSG’</w:t>
      </w:r>
      <w:r w:rsidR="00EF4FA4">
        <w:rPr>
          <w:rFonts w:ascii="Calibri" w:eastAsia="SimSun" w:hAnsi="Calibri" w:cs="Arial"/>
          <w:bCs/>
          <w:lang w:val="en-US"/>
        </w:rPr>
        <w:t xml:space="preserve"> (e.g., ‘2’: NCSG)</w:t>
      </w:r>
      <w:r w:rsidR="005B05AA">
        <w:rPr>
          <w:rFonts w:ascii="Calibri" w:eastAsia="SimSun" w:hAnsi="Calibri" w:cs="Arial"/>
          <w:bCs/>
          <w:lang w:val="en-US"/>
        </w:rPr>
        <w:t xml:space="preserve">, instead of creating a brand new UE capability reporting. </w:t>
      </w:r>
      <w:r w:rsidR="00803122">
        <w:rPr>
          <w:rFonts w:ascii="Calibri" w:eastAsia="SimSun" w:hAnsi="Calibri" w:cs="Arial"/>
          <w:bCs/>
          <w:lang w:val="en-US"/>
        </w:rPr>
        <w:t xml:space="preserve">The </w:t>
      </w:r>
      <w:r w:rsidR="00E86B7F">
        <w:rPr>
          <w:rFonts w:ascii="Calibri" w:eastAsia="SimSun" w:hAnsi="Calibri" w:cs="Arial"/>
          <w:bCs/>
          <w:lang w:val="en-US"/>
        </w:rPr>
        <w:t>benefits</w:t>
      </w:r>
      <w:r w:rsidR="00803122">
        <w:rPr>
          <w:rFonts w:ascii="Calibri" w:eastAsia="SimSun" w:hAnsi="Calibri" w:cs="Arial"/>
          <w:bCs/>
          <w:lang w:val="en-US"/>
        </w:rPr>
        <w:t xml:space="preserve"> for doing this </w:t>
      </w:r>
      <w:r w:rsidR="00E86B7F">
        <w:rPr>
          <w:rFonts w:ascii="Calibri" w:eastAsia="SimSun" w:hAnsi="Calibri" w:cs="Arial"/>
          <w:bCs/>
          <w:lang w:val="en-US"/>
        </w:rPr>
        <w:t>are</w:t>
      </w:r>
    </w:p>
    <w:p w:rsidR="00E86B7F" w:rsidRPr="00E86B7F" w:rsidRDefault="00E86B7F" w:rsidP="00D961A9">
      <w:pPr>
        <w:pStyle w:val="ListParagraph"/>
        <w:numPr>
          <w:ilvl w:val="0"/>
          <w:numId w:val="13"/>
        </w:numPr>
        <w:spacing w:before="120"/>
        <w:jc w:val="both"/>
        <w:rPr>
          <w:rFonts w:ascii="Calibri" w:eastAsia="SimSun" w:hAnsi="Calibri" w:cs="Arial"/>
          <w:bCs/>
          <w:lang w:val="en-US"/>
        </w:rPr>
      </w:pPr>
      <w:r w:rsidRPr="00D961A9">
        <w:rPr>
          <w:rFonts w:ascii="Calibri" w:eastAsia="SimSun" w:hAnsi="Calibri" w:cs="Arial"/>
          <w:bCs/>
          <w:lang w:val="en-US"/>
        </w:rPr>
        <w:t xml:space="preserve">Leverage </w:t>
      </w:r>
      <w:r>
        <w:rPr>
          <w:rFonts w:ascii="Calibri" w:eastAsia="SimSun" w:hAnsi="Calibri" w:cs="Arial"/>
          <w:bCs/>
          <w:lang w:val="en-US"/>
        </w:rPr>
        <w:t xml:space="preserve">the dynamic UE capability reporting framework of </w:t>
      </w:r>
      <w:r w:rsidRPr="0025714A">
        <w:rPr>
          <w:rFonts w:ascii="Calibri" w:eastAsia="SimSun" w:hAnsi="Calibri" w:cs="Arial"/>
          <w:bCs/>
          <w:lang w:val="en-US"/>
        </w:rPr>
        <w:t>NeedForGap</w:t>
      </w:r>
      <w:r>
        <w:rPr>
          <w:rFonts w:ascii="Calibri" w:eastAsia="SimSun" w:hAnsi="Calibri" w:cs="Arial"/>
          <w:bCs/>
          <w:lang w:val="en-US"/>
        </w:rPr>
        <w:t xml:space="preserve"> to reduce the UE capability overhead, which is the main problem we see in LTE reporting.</w:t>
      </w:r>
    </w:p>
    <w:p w:rsidR="0054403D" w:rsidRPr="00D961A9" w:rsidRDefault="00E86B7F" w:rsidP="00D961A9">
      <w:pPr>
        <w:pStyle w:val="ListParagraph"/>
        <w:numPr>
          <w:ilvl w:val="0"/>
          <w:numId w:val="13"/>
        </w:numPr>
        <w:spacing w:before="120"/>
        <w:jc w:val="both"/>
        <w:rPr>
          <w:rFonts w:ascii="Calibri" w:eastAsia="SimSun" w:hAnsi="Calibri" w:cs="Arial"/>
          <w:b/>
          <w:bCs/>
          <w:i/>
        </w:rPr>
      </w:pPr>
      <w:r>
        <w:rPr>
          <w:rFonts w:ascii="Calibri" w:eastAsia="SimSun" w:hAnsi="Calibri" w:cs="Arial"/>
          <w:bCs/>
          <w:lang w:val="en-US"/>
        </w:rPr>
        <w:t>A</w:t>
      </w:r>
      <w:r w:rsidR="00803122" w:rsidRPr="00D961A9">
        <w:rPr>
          <w:rFonts w:ascii="Calibri" w:eastAsia="SimSun" w:hAnsi="Calibri" w:cs="Arial"/>
          <w:bCs/>
          <w:lang w:val="en-US"/>
        </w:rPr>
        <w:t>ggregate all gap-less related reporting in one piece of IE. So that 3GPP can avoid all the lengthy discussion</w:t>
      </w:r>
      <w:r w:rsidR="00BB1C3D">
        <w:rPr>
          <w:rFonts w:ascii="Calibri" w:eastAsia="SimSun" w:hAnsi="Calibri" w:cs="Arial"/>
          <w:bCs/>
          <w:lang w:val="en-US"/>
        </w:rPr>
        <w:t>s</w:t>
      </w:r>
      <w:r w:rsidR="00803122" w:rsidRPr="00D961A9">
        <w:rPr>
          <w:rFonts w:ascii="Calibri" w:eastAsia="SimSun" w:hAnsi="Calibri" w:cs="Arial"/>
          <w:bCs/>
          <w:lang w:val="en-US"/>
        </w:rPr>
        <w:t xml:space="preserve"> on how to handle the inconsistency between 2 separate UE capabilities.  </w:t>
      </w:r>
    </w:p>
    <w:p w:rsidR="00756CF0" w:rsidRPr="0025714A" w:rsidRDefault="00842301" w:rsidP="00CE3091">
      <w:pPr>
        <w:spacing w:before="120"/>
        <w:rPr>
          <w:rFonts w:ascii="Calibri" w:eastAsia="SimSun" w:hAnsi="Calibri" w:cs="Arial"/>
          <w:b/>
          <w:bCs/>
          <w:i/>
        </w:rPr>
      </w:pPr>
      <w:bookmarkStart w:id="12" w:name="_Ref61447682"/>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4</w:t>
      </w:r>
      <w:r w:rsidRPr="0025714A">
        <w:rPr>
          <w:rFonts w:ascii="Calibri" w:eastAsia="SimSun" w:hAnsi="Calibri" w:cs="Arial"/>
          <w:b/>
          <w:bCs/>
          <w:i/>
        </w:rPr>
        <w:fldChar w:fldCharType="end"/>
      </w:r>
      <w:r w:rsidRPr="0025714A">
        <w:rPr>
          <w:rFonts w:ascii="Calibri" w:eastAsia="SimSun" w:hAnsi="Calibri" w:cs="Arial"/>
          <w:b/>
          <w:bCs/>
          <w:i/>
        </w:rPr>
        <w:t>: Rel-17</w:t>
      </w:r>
      <w:r w:rsidR="00E5348E" w:rsidRPr="0025714A">
        <w:rPr>
          <w:rFonts w:ascii="Calibri" w:eastAsia="SimSun" w:hAnsi="Calibri" w:cs="Arial"/>
          <w:b/>
          <w:bCs/>
          <w:i/>
        </w:rPr>
        <w:t xml:space="preserve"> NCSG </w:t>
      </w:r>
      <w:r w:rsidR="00984366">
        <w:rPr>
          <w:rFonts w:ascii="Calibri" w:eastAsia="SimSun" w:hAnsi="Calibri" w:cs="Arial"/>
          <w:b/>
          <w:bCs/>
          <w:i/>
        </w:rPr>
        <w:t xml:space="preserve">capability is reported on top of </w:t>
      </w:r>
      <w:r w:rsidR="00E86B7F">
        <w:rPr>
          <w:rFonts w:ascii="Calibri" w:eastAsia="SimSun" w:hAnsi="Calibri" w:cs="Arial"/>
          <w:b/>
          <w:bCs/>
          <w:i/>
        </w:rPr>
        <w:t xml:space="preserve">existing </w:t>
      </w:r>
      <w:r w:rsidR="00365958" w:rsidRPr="00365958">
        <w:rPr>
          <w:rFonts w:ascii="Calibri" w:eastAsia="SimSun" w:hAnsi="Calibri" w:cs="Arial"/>
          <w:b/>
          <w:bCs/>
          <w:i/>
        </w:rPr>
        <w:t>RAN2 ‘NeedForGap’ signa</w:t>
      </w:r>
      <w:r w:rsidR="00984366">
        <w:rPr>
          <w:rFonts w:ascii="Calibri" w:eastAsia="SimSun" w:hAnsi="Calibri" w:cs="Arial"/>
          <w:b/>
          <w:bCs/>
          <w:i/>
        </w:rPr>
        <w:t>l</w:t>
      </w:r>
      <w:r w:rsidR="00365958" w:rsidRPr="00365958">
        <w:rPr>
          <w:rFonts w:ascii="Calibri" w:eastAsia="SimSun" w:hAnsi="Calibri" w:cs="Arial"/>
          <w:b/>
          <w:bCs/>
          <w:i/>
        </w:rPr>
        <w:t xml:space="preserve">ling structure </w:t>
      </w:r>
      <w:r w:rsidR="00984366">
        <w:rPr>
          <w:rFonts w:ascii="Calibri" w:eastAsia="SimSun" w:hAnsi="Calibri" w:cs="Arial"/>
          <w:b/>
          <w:bCs/>
          <w:i/>
        </w:rPr>
        <w:t>with a</w:t>
      </w:r>
      <w:r w:rsidR="00365958" w:rsidRPr="00365958">
        <w:rPr>
          <w:rFonts w:ascii="Calibri" w:eastAsia="SimSun" w:hAnsi="Calibri" w:cs="Arial"/>
          <w:b/>
          <w:bCs/>
          <w:i/>
        </w:rPr>
        <w:t xml:space="preserve"> new component ‘NCSG’</w:t>
      </w:r>
      <w:r w:rsidRPr="0025714A">
        <w:rPr>
          <w:rFonts w:ascii="Calibri" w:eastAsia="SimSun" w:hAnsi="Calibri" w:cs="Arial"/>
          <w:b/>
          <w:bCs/>
          <w:i/>
        </w:rPr>
        <w:t>.</w:t>
      </w:r>
      <w:bookmarkEnd w:id="11"/>
      <w:bookmarkEnd w:id="12"/>
      <w:r w:rsidR="00704D32" w:rsidRPr="0025714A">
        <w:rPr>
          <w:rFonts w:ascii="Calibri" w:eastAsia="SimSun" w:hAnsi="Calibri" w:cs="Arial"/>
          <w:b/>
          <w:bCs/>
          <w:i/>
        </w:rPr>
        <w:t xml:space="preserve"> </w:t>
      </w:r>
    </w:p>
    <w:p w:rsidR="00CE3091" w:rsidRPr="0025714A" w:rsidRDefault="00CE3091" w:rsidP="00CE3091">
      <w:pPr>
        <w:pStyle w:val="Heading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NCSG pattern</w:t>
      </w:r>
    </w:p>
    <w:p w:rsidR="001E4A1F" w:rsidRDefault="001E4A1F" w:rsidP="00CE3091">
      <w:pPr>
        <w:jc w:val="both"/>
        <w:rPr>
          <w:rFonts w:ascii="Calibri" w:eastAsia="SimSun" w:hAnsi="Calibri" w:cs="Arial"/>
          <w:b/>
          <w:bCs/>
          <w:u w:val="single"/>
          <w:lang w:val="en-US"/>
        </w:rPr>
      </w:pPr>
      <w:r w:rsidRPr="001E4A1F">
        <w:rPr>
          <w:rFonts w:ascii="Calibri" w:eastAsia="SimSun" w:hAnsi="Calibri" w:cs="Arial"/>
          <w:b/>
          <w:bCs/>
          <w:u w:val="single"/>
          <w:lang w:val="en-US"/>
        </w:rPr>
        <w:t>VIL definition</w:t>
      </w:r>
    </w:p>
    <w:p w:rsidR="001E4A1F" w:rsidRDefault="001E4A1F" w:rsidP="001E4A1F">
      <w:pPr>
        <w:jc w:val="both"/>
        <w:rPr>
          <w:rFonts w:ascii="Calibri" w:eastAsia="SimSun" w:hAnsi="Calibri" w:cs="Arial"/>
          <w:bCs/>
          <w:lang w:val="en-US"/>
        </w:rPr>
      </w:pPr>
      <w:r w:rsidRPr="0025714A">
        <w:rPr>
          <w:rFonts w:ascii="Calibri" w:eastAsia="SimSun" w:hAnsi="Calibri" w:cs="Arial"/>
          <w:bCs/>
          <w:lang w:val="en-US"/>
        </w:rPr>
        <w:t xml:space="preserve">In NR, RAN4 had already defined the RF switching time is 0.5ms for FR1 and 0.25ms for FR2. Thus, we can define the </w:t>
      </w:r>
      <w:r>
        <w:rPr>
          <w:rFonts w:ascii="Calibri" w:eastAsia="SimSun" w:hAnsi="Calibri" w:cs="Arial"/>
          <w:bCs/>
          <w:lang w:val="en-US"/>
        </w:rPr>
        <w:t>interruption</w:t>
      </w:r>
      <w:r w:rsidRPr="0025714A">
        <w:rPr>
          <w:rFonts w:ascii="Calibri" w:eastAsia="SimSun" w:hAnsi="Calibri" w:cs="Arial"/>
          <w:bCs/>
          <w:lang w:val="en-US"/>
        </w:rPr>
        <w:t xml:space="preserve"> length</w:t>
      </w:r>
      <w:r>
        <w:rPr>
          <w:rFonts w:ascii="Calibri" w:eastAsia="SimSun" w:hAnsi="Calibri" w:cs="Arial"/>
          <w:bCs/>
          <w:lang w:val="en-US"/>
        </w:rPr>
        <w:t xml:space="preserve"> caused by</w:t>
      </w:r>
      <w:r w:rsidRPr="0025714A">
        <w:rPr>
          <w:rFonts w:ascii="Calibri" w:eastAsia="SimSun" w:hAnsi="Calibri" w:cs="Arial"/>
          <w:bCs/>
          <w:lang w:val="en-US"/>
        </w:rPr>
        <w:t xml:space="preserve"> </w:t>
      </w:r>
      <w:r>
        <w:rPr>
          <w:rFonts w:ascii="Calibri" w:eastAsia="SimSun" w:hAnsi="Calibri" w:cs="Arial"/>
          <w:bCs/>
          <w:lang w:val="en-US"/>
        </w:rPr>
        <w:t xml:space="preserve">RF retuning </w:t>
      </w:r>
      <w:r w:rsidRPr="0025714A">
        <w:rPr>
          <w:rFonts w:ascii="Calibri" w:eastAsia="SimSun" w:hAnsi="Calibri" w:cs="Arial"/>
          <w:bCs/>
          <w:lang w:val="en-US"/>
        </w:rPr>
        <w:t xml:space="preserve">as 0.5ms for FR1 and 0.25ms for FR2 directly. </w:t>
      </w:r>
      <w:r>
        <w:rPr>
          <w:rFonts w:ascii="Calibri" w:eastAsia="SimSun" w:hAnsi="Calibri" w:cs="Arial"/>
          <w:bCs/>
          <w:lang w:val="en-US"/>
        </w:rPr>
        <w:t xml:space="preserve">In legacy LTE, the NCSG pattern is defined by the overall interruption slots, but this design is not suitable for NR now. In NR, due to </w:t>
      </w:r>
      <w:r w:rsidR="003F0CD1">
        <w:rPr>
          <w:rFonts w:ascii="Calibri" w:eastAsia="SimSun" w:hAnsi="Calibri" w:cs="Arial"/>
          <w:bCs/>
          <w:lang w:val="en-US"/>
        </w:rPr>
        <w:t>multiple numerologies</w:t>
      </w:r>
      <w:r>
        <w:rPr>
          <w:rFonts w:ascii="Calibri" w:eastAsia="SimSun" w:hAnsi="Calibri" w:cs="Arial"/>
          <w:bCs/>
          <w:lang w:val="en-US"/>
        </w:rPr>
        <w:t xml:space="preserve"> and more gap patterns, if we define the NCSG patterns </w:t>
      </w:r>
      <w:r w:rsidR="00A77F9C">
        <w:rPr>
          <w:rFonts w:ascii="Calibri" w:eastAsia="SimSun" w:hAnsi="Calibri" w:cs="Arial"/>
          <w:bCs/>
          <w:lang w:val="en-US"/>
        </w:rPr>
        <w:t xml:space="preserve">by </w:t>
      </w:r>
      <w:r>
        <w:rPr>
          <w:rFonts w:ascii="Calibri" w:eastAsia="SimSun" w:hAnsi="Calibri" w:cs="Arial"/>
          <w:bCs/>
          <w:lang w:val="en-US"/>
        </w:rPr>
        <w:t>reus</w:t>
      </w:r>
      <w:r w:rsidR="00A77F9C">
        <w:rPr>
          <w:rFonts w:ascii="Calibri" w:eastAsia="SimSun" w:hAnsi="Calibri" w:cs="Arial"/>
          <w:bCs/>
          <w:lang w:val="en-US"/>
        </w:rPr>
        <w:t>ing</w:t>
      </w:r>
      <w:r>
        <w:rPr>
          <w:rFonts w:ascii="Calibri" w:eastAsia="SimSun" w:hAnsi="Calibri" w:cs="Arial"/>
          <w:bCs/>
          <w:lang w:val="en-US"/>
        </w:rPr>
        <w:t xml:space="preserve"> the LTE</w:t>
      </w:r>
      <w:r w:rsidR="00A77F9C">
        <w:rPr>
          <w:rFonts w:ascii="Calibri" w:eastAsia="SimSun" w:hAnsi="Calibri" w:cs="Arial"/>
          <w:bCs/>
          <w:lang w:val="en-US"/>
        </w:rPr>
        <w:t xml:space="preserve"> definition</w:t>
      </w:r>
      <w:r>
        <w:rPr>
          <w:rFonts w:ascii="Calibri" w:eastAsia="SimSun" w:hAnsi="Calibri" w:cs="Arial"/>
          <w:bCs/>
          <w:lang w:val="en-US"/>
        </w:rPr>
        <w:t>, it will introduce lots of redundant parameters reporting together</w:t>
      </w:r>
      <w:r w:rsidR="00A77F9C">
        <w:rPr>
          <w:rFonts w:ascii="Calibri" w:eastAsia="SimSun" w:hAnsi="Calibri" w:cs="Arial"/>
          <w:bCs/>
          <w:lang w:val="en-US"/>
        </w:rPr>
        <w:t xml:space="preserve"> even if</w:t>
      </w:r>
      <w:r>
        <w:rPr>
          <w:rFonts w:ascii="Calibri" w:eastAsia="SimSun" w:hAnsi="Calibri" w:cs="Arial"/>
          <w:bCs/>
          <w:lang w:val="en-US"/>
        </w:rPr>
        <w:t xml:space="preserve"> the absolute RF retuning time</w:t>
      </w:r>
      <w:r w:rsidR="00A77F9C">
        <w:rPr>
          <w:rFonts w:ascii="Calibri" w:eastAsia="SimSun" w:hAnsi="Calibri" w:cs="Arial"/>
          <w:bCs/>
          <w:lang w:val="en-US"/>
        </w:rPr>
        <w:t xml:space="preserve"> is</w:t>
      </w:r>
      <w:r w:rsidR="0002297F">
        <w:rPr>
          <w:rFonts w:ascii="Calibri" w:eastAsia="SimSun" w:hAnsi="Calibri" w:cs="Arial"/>
          <w:bCs/>
          <w:lang w:val="en-US"/>
        </w:rPr>
        <w:t xml:space="preserve"> always</w:t>
      </w:r>
      <w:r w:rsidR="00A77F9C">
        <w:rPr>
          <w:rFonts w:ascii="Calibri" w:eastAsia="SimSun" w:hAnsi="Calibri" w:cs="Arial"/>
          <w:bCs/>
          <w:lang w:val="en-US"/>
        </w:rPr>
        <w:t xml:space="preserve"> the same</w:t>
      </w:r>
      <w:r>
        <w:rPr>
          <w:rFonts w:ascii="Calibri" w:eastAsia="SimSun" w:hAnsi="Calibri" w:cs="Arial"/>
          <w:bCs/>
          <w:lang w:val="en-US"/>
        </w:rPr>
        <w:t xml:space="preserve">. Actually, the </w:t>
      </w:r>
      <w:r w:rsidR="00A77F9C">
        <w:rPr>
          <w:rFonts w:ascii="Calibri" w:eastAsia="SimSun" w:hAnsi="Calibri" w:cs="Arial"/>
          <w:bCs/>
          <w:lang w:val="en-US"/>
        </w:rPr>
        <w:t>essential</w:t>
      </w:r>
      <w:r>
        <w:rPr>
          <w:rFonts w:ascii="Calibri" w:eastAsia="SimSun" w:hAnsi="Calibri" w:cs="Arial"/>
          <w:bCs/>
          <w:lang w:val="en-US"/>
        </w:rPr>
        <w:t xml:space="preserve"> UE </w:t>
      </w:r>
      <w:r w:rsidR="00A77F9C">
        <w:rPr>
          <w:rFonts w:ascii="Calibri" w:eastAsia="SimSun" w:hAnsi="Calibri" w:cs="Arial"/>
          <w:bCs/>
          <w:lang w:val="en-US"/>
        </w:rPr>
        <w:t xml:space="preserve">operations are still 1) re-tune the </w:t>
      </w:r>
      <w:r>
        <w:rPr>
          <w:rFonts w:ascii="Calibri" w:eastAsia="SimSun" w:hAnsi="Calibri" w:cs="Arial"/>
          <w:bCs/>
          <w:lang w:val="en-US"/>
        </w:rPr>
        <w:t xml:space="preserve">RF </w:t>
      </w:r>
      <w:r w:rsidR="00A77F9C">
        <w:rPr>
          <w:rFonts w:ascii="Calibri" w:eastAsia="SimSun" w:hAnsi="Calibri" w:cs="Arial"/>
          <w:bCs/>
          <w:lang w:val="en-US"/>
        </w:rPr>
        <w:t>frequency</w:t>
      </w:r>
      <w:r>
        <w:rPr>
          <w:rFonts w:ascii="Calibri" w:eastAsia="SimSun" w:hAnsi="Calibri" w:cs="Arial"/>
          <w:bCs/>
          <w:lang w:val="en-US"/>
        </w:rPr>
        <w:t xml:space="preserve"> and </w:t>
      </w:r>
      <w:r w:rsidR="00A77F9C">
        <w:rPr>
          <w:rFonts w:ascii="Calibri" w:eastAsia="SimSun" w:hAnsi="Calibri" w:cs="Arial"/>
          <w:bCs/>
          <w:lang w:val="en-US"/>
        </w:rPr>
        <w:t>2) do the measurement during NCSG</w:t>
      </w:r>
      <w:r>
        <w:rPr>
          <w:rFonts w:ascii="Calibri" w:eastAsia="SimSun" w:hAnsi="Calibri" w:cs="Arial"/>
          <w:bCs/>
          <w:lang w:val="en-US"/>
        </w:rPr>
        <w:t xml:space="preserve">. Thus, to simplify the NCSG reporting mechanism and reuse the </w:t>
      </w:r>
      <w:r w:rsidR="00A77F9C">
        <w:rPr>
          <w:rFonts w:ascii="Calibri" w:eastAsia="SimSun" w:hAnsi="Calibri" w:cs="Arial"/>
          <w:bCs/>
          <w:lang w:val="en-US"/>
        </w:rPr>
        <w:t xml:space="preserve">Rel-15 </w:t>
      </w:r>
      <w:r>
        <w:rPr>
          <w:rFonts w:ascii="Calibri" w:eastAsia="SimSun" w:hAnsi="Calibri" w:cs="Arial"/>
          <w:bCs/>
          <w:lang w:val="en-US"/>
        </w:rPr>
        <w:t>MG patterns reporting as much as possible, we suggest to directly use absolute RF retuning time</w:t>
      </w:r>
      <w:r w:rsidR="00A77F9C">
        <w:rPr>
          <w:rFonts w:ascii="Calibri" w:eastAsia="SimSun" w:hAnsi="Calibri" w:cs="Arial"/>
          <w:bCs/>
          <w:lang w:val="en-US"/>
        </w:rPr>
        <w:t xml:space="preserve"> </w:t>
      </w:r>
      <w:r>
        <w:rPr>
          <w:rFonts w:ascii="Calibri" w:eastAsia="SimSun" w:hAnsi="Calibri" w:cs="Arial"/>
          <w:bCs/>
          <w:lang w:val="en-US"/>
        </w:rPr>
        <w:t>(</w:t>
      </w:r>
      <w:r w:rsidR="00706A89">
        <w:rPr>
          <w:rFonts w:ascii="Calibri" w:eastAsia="SimSun" w:hAnsi="Calibri" w:cs="Arial"/>
          <w:bCs/>
          <w:lang w:val="en-US"/>
        </w:rPr>
        <w:t>RRT</w:t>
      </w:r>
      <w:r>
        <w:rPr>
          <w:rFonts w:ascii="Calibri" w:eastAsia="SimSun" w:hAnsi="Calibri" w:cs="Arial"/>
          <w:bCs/>
          <w:lang w:val="en-US"/>
        </w:rPr>
        <w:t xml:space="preserve">) to define the NCSG patterns. </w:t>
      </w:r>
    </w:p>
    <w:p w:rsidR="001E4A1F" w:rsidRDefault="001E4A1F" w:rsidP="00396A4E">
      <w:pPr>
        <w:jc w:val="both"/>
        <w:rPr>
          <w:rFonts w:ascii="Calibri" w:eastAsia="SimSun" w:hAnsi="Calibri" w:cs="Arial"/>
          <w:b/>
          <w:bCs/>
          <w:i/>
        </w:rPr>
      </w:pPr>
      <w:bookmarkStart w:id="13" w:name="_Ref67562240"/>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5</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 xml:space="preserve">Introduce </w:t>
      </w:r>
      <w:r w:rsidR="00706A89">
        <w:rPr>
          <w:rFonts w:ascii="Calibri" w:eastAsia="SimSun" w:hAnsi="Calibri" w:cs="Arial"/>
          <w:b/>
          <w:bCs/>
          <w:i/>
        </w:rPr>
        <w:t xml:space="preserve">absolute RRT </w:t>
      </w:r>
      <w:r>
        <w:rPr>
          <w:rFonts w:ascii="Calibri" w:eastAsia="SimSun" w:hAnsi="Calibri" w:cs="Arial"/>
          <w:b/>
          <w:bCs/>
          <w:i/>
        </w:rPr>
        <w:t xml:space="preserve">(RF retuning time) to replace VIL in NCSG pattern </w:t>
      </w:r>
      <w:r w:rsidR="002A41A4">
        <w:rPr>
          <w:rFonts w:ascii="Calibri" w:eastAsia="SimSun" w:hAnsi="Calibri" w:cs="Arial"/>
          <w:b/>
          <w:bCs/>
          <w:i/>
        </w:rPr>
        <w:t xml:space="preserve">definition. RRT </w:t>
      </w:r>
      <w:r w:rsidR="00396A4E">
        <w:rPr>
          <w:rFonts w:ascii="Calibri" w:eastAsia="SimSun" w:hAnsi="Calibri" w:cs="Arial"/>
          <w:b/>
          <w:bCs/>
          <w:i/>
        </w:rPr>
        <w:t>is 0.5ms in FR1 and 0.25ms in FR2, occurring in the beginning and the end of NCSG</w:t>
      </w:r>
      <w:r>
        <w:rPr>
          <w:rFonts w:ascii="Calibri" w:eastAsia="SimSun" w:hAnsi="Calibri" w:cs="Arial"/>
          <w:b/>
          <w:bCs/>
          <w:i/>
        </w:rPr>
        <w:t>.</w:t>
      </w:r>
      <w:bookmarkStart w:id="14" w:name="_Ref67573361"/>
      <w:bookmarkEnd w:id="13"/>
      <w:r w:rsidRPr="0025714A">
        <w:rPr>
          <w:rFonts w:ascii="Calibri" w:eastAsia="SimSun" w:hAnsi="Calibri" w:cs="Arial"/>
          <w:b/>
          <w:bCs/>
          <w:i/>
        </w:rPr>
        <w:t xml:space="preserve"> </w:t>
      </w:r>
      <w:bookmarkEnd w:id="14"/>
    </w:p>
    <w:p w:rsidR="007C11AE" w:rsidRPr="00DB3B41" w:rsidRDefault="00DB3B41" w:rsidP="00DB3B41">
      <w:pPr>
        <w:jc w:val="both"/>
        <w:rPr>
          <w:rFonts w:ascii="Calibri" w:eastAsia="SimSun" w:hAnsi="Calibri" w:cs="Arial"/>
          <w:b/>
          <w:bCs/>
          <w:i/>
          <w:lang w:val="en-US"/>
        </w:rPr>
      </w:pPr>
      <w:bookmarkStart w:id="15" w:name="_Ref67573364"/>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6</w:t>
      </w:r>
      <w:r w:rsidRPr="0025714A">
        <w:rPr>
          <w:rFonts w:ascii="Calibri" w:eastAsia="SimSun" w:hAnsi="Calibri" w:cs="Arial"/>
          <w:b/>
          <w:bCs/>
          <w:i/>
        </w:rPr>
        <w:fldChar w:fldCharType="end"/>
      </w:r>
      <w:r w:rsidRPr="0025714A">
        <w:rPr>
          <w:rFonts w:ascii="Calibri" w:eastAsia="SimSun" w:hAnsi="Calibri" w:cs="Arial"/>
          <w:b/>
          <w:bCs/>
          <w:i/>
        </w:rPr>
        <w:t xml:space="preserve">: </w:t>
      </w:r>
      <w:r w:rsidR="007C11AE" w:rsidRPr="00DB3B41">
        <w:rPr>
          <w:rFonts w:ascii="Calibri" w:eastAsia="SimSun" w:hAnsi="Calibri" w:cs="Arial"/>
          <w:b/>
          <w:bCs/>
          <w:i/>
          <w:lang w:val="en-US"/>
        </w:rPr>
        <w:t xml:space="preserve">VIL is the </w:t>
      </w:r>
      <w:r w:rsidR="00706A89" w:rsidRPr="00DB3B41">
        <w:rPr>
          <w:rFonts w:ascii="Calibri" w:eastAsia="SimSun" w:hAnsi="Calibri" w:cs="Arial"/>
          <w:b/>
          <w:bCs/>
          <w:i/>
          <w:lang w:val="en-US"/>
        </w:rPr>
        <w:t>interrupt</w:t>
      </w:r>
      <w:r w:rsidR="00706A89">
        <w:rPr>
          <w:rFonts w:ascii="Calibri" w:eastAsia="SimSun" w:hAnsi="Calibri" w:cs="Arial"/>
          <w:b/>
          <w:bCs/>
          <w:i/>
          <w:lang w:val="en-US"/>
        </w:rPr>
        <w:t>ed</w:t>
      </w:r>
      <w:r w:rsidR="00706A89" w:rsidRPr="00DB3B41">
        <w:rPr>
          <w:rFonts w:ascii="Calibri" w:eastAsia="SimSun" w:hAnsi="Calibri" w:cs="Arial"/>
          <w:b/>
          <w:bCs/>
          <w:i/>
          <w:lang w:val="en-US"/>
        </w:rPr>
        <w:t xml:space="preserve"> </w:t>
      </w:r>
      <w:r w:rsidR="007C11AE" w:rsidRPr="00DB3B41">
        <w:rPr>
          <w:rFonts w:ascii="Calibri" w:eastAsia="SimSun" w:hAnsi="Calibri" w:cs="Arial"/>
          <w:b/>
          <w:bCs/>
          <w:i/>
          <w:lang w:val="en-US"/>
        </w:rPr>
        <w:t xml:space="preserve">slots </w:t>
      </w:r>
      <w:r w:rsidR="00706A89">
        <w:rPr>
          <w:rFonts w:ascii="Calibri" w:eastAsia="SimSun" w:hAnsi="Calibri" w:cs="Arial"/>
          <w:b/>
          <w:bCs/>
          <w:i/>
          <w:lang w:val="en-US"/>
        </w:rPr>
        <w:t>on</w:t>
      </w:r>
      <w:r w:rsidR="00706A89" w:rsidRPr="00DB3B41">
        <w:rPr>
          <w:rFonts w:ascii="Calibri" w:eastAsia="SimSun" w:hAnsi="Calibri" w:cs="Arial"/>
          <w:b/>
          <w:bCs/>
          <w:i/>
          <w:lang w:val="en-US"/>
        </w:rPr>
        <w:t xml:space="preserve"> </w:t>
      </w:r>
      <w:r w:rsidR="007C11AE" w:rsidRPr="00DB3B41">
        <w:rPr>
          <w:rFonts w:ascii="Calibri" w:eastAsia="SimSun" w:hAnsi="Calibri" w:cs="Arial"/>
          <w:b/>
          <w:bCs/>
          <w:i/>
          <w:lang w:val="en-US"/>
        </w:rPr>
        <w:t xml:space="preserve">active serving cells </w:t>
      </w:r>
      <w:r w:rsidR="00706A89">
        <w:rPr>
          <w:rFonts w:ascii="Calibri" w:eastAsia="SimSun" w:hAnsi="Calibri" w:cs="Arial"/>
          <w:b/>
          <w:bCs/>
          <w:i/>
          <w:lang w:val="en-US"/>
        </w:rPr>
        <w:t>and is defined by</w:t>
      </w:r>
      <w:r w:rsidR="007C11AE" w:rsidRPr="00DB3B41">
        <w:rPr>
          <w:rFonts w:ascii="Calibri" w:eastAsia="SimSun" w:hAnsi="Calibri" w:cs="Arial"/>
          <w:b/>
          <w:bCs/>
          <w:i/>
          <w:lang w:val="en-US"/>
        </w:rPr>
        <w:t xml:space="preserve"> follow</w:t>
      </w:r>
      <w:r w:rsidR="00706A89">
        <w:rPr>
          <w:rFonts w:ascii="Calibri" w:eastAsia="SimSun" w:hAnsi="Calibri" w:cs="Arial"/>
          <w:b/>
          <w:bCs/>
          <w:i/>
          <w:lang w:val="en-US"/>
        </w:rPr>
        <w:t>ing</w:t>
      </w:r>
      <w:r w:rsidR="007C11AE" w:rsidRPr="00DB3B41">
        <w:rPr>
          <w:rFonts w:ascii="Calibri" w:eastAsia="SimSun" w:hAnsi="Calibri" w:cs="Arial"/>
          <w:b/>
          <w:bCs/>
          <w:i/>
          <w:lang w:val="en-US"/>
        </w:rPr>
        <w:t xml:space="preserve"> R15 measurement interruption rule </w:t>
      </w:r>
      <w:r w:rsidR="00706A89">
        <w:rPr>
          <w:rFonts w:ascii="Calibri" w:eastAsia="SimSun" w:hAnsi="Calibri" w:cs="Arial"/>
          <w:b/>
          <w:bCs/>
          <w:i/>
          <w:lang w:val="en-US"/>
        </w:rPr>
        <w:t>which</w:t>
      </w:r>
      <w:r w:rsidR="00706A89" w:rsidRPr="00DB3B41">
        <w:rPr>
          <w:rFonts w:ascii="Calibri" w:eastAsia="SimSun" w:hAnsi="Calibri" w:cs="Arial"/>
          <w:b/>
          <w:bCs/>
          <w:i/>
          <w:lang w:val="en-US"/>
        </w:rPr>
        <w:t xml:space="preserve"> </w:t>
      </w:r>
      <w:r w:rsidR="007C11AE" w:rsidRPr="00DB3B41">
        <w:rPr>
          <w:rFonts w:ascii="Calibri" w:eastAsia="SimSun" w:hAnsi="Calibri" w:cs="Arial"/>
          <w:b/>
          <w:bCs/>
          <w:i/>
          <w:lang w:val="en-US"/>
        </w:rPr>
        <w:t>depends on both</w:t>
      </w:r>
      <w:bookmarkEnd w:id="15"/>
    </w:p>
    <w:p w:rsidR="007C11AE" w:rsidRPr="00DB3B41" w:rsidRDefault="007C11AE" w:rsidP="0046233B">
      <w:pPr>
        <w:numPr>
          <w:ilvl w:val="1"/>
          <w:numId w:val="6"/>
        </w:numPr>
        <w:jc w:val="both"/>
        <w:rPr>
          <w:rFonts w:ascii="Calibri" w:eastAsia="SimSun" w:hAnsi="Calibri" w:cs="Arial"/>
          <w:b/>
          <w:bCs/>
          <w:i/>
          <w:lang w:val="en-US"/>
        </w:rPr>
      </w:pPr>
      <w:r w:rsidRPr="00DB3B41">
        <w:rPr>
          <w:rFonts w:ascii="Calibri" w:eastAsia="SimSun" w:hAnsi="Calibri" w:cs="Arial"/>
          <w:b/>
          <w:bCs/>
          <w:i/>
          <w:lang w:val="en-US"/>
        </w:rPr>
        <w:t xml:space="preserve">Victim </w:t>
      </w:r>
      <w:r w:rsidR="00706A89" w:rsidRPr="00DB3B41">
        <w:rPr>
          <w:rFonts w:ascii="Calibri" w:eastAsia="SimSun" w:hAnsi="Calibri" w:cs="Arial"/>
          <w:b/>
          <w:bCs/>
          <w:i/>
          <w:lang w:val="en-US"/>
        </w:rPr>
        <w:t>cell</w:t>
      </w:r>
      <w:r w:rsidR="00706A89">
        <w:rPr>
          <w:rFonts w:ascii="Calibri" w:eastAsia="SimSun" w:hAnsi="Calibri" w:cs="Arial"/>
          <w:b/>
          <w:bCs/>
          <w:i/>
          <w:lang w:val="en-US"/>
        </w:rPr>
        <w:t xml:space="preserve"> </w:t>
      </w:r>
      <w:r w:rsidRPr="00DB3B41">
        <w:rPr>
          <w:rFonts w:ascii="Calibri" w:eastAsia="SimSun" w:hAnsi="Calibri" w:cs="Arial"/>
          <w:b/>
          <w:bCs/>
          <w:i/>
          <w:lang w:val="en-US"/>
        </w:rPr>
        <w:t xml:space="preserve">SCS and Aggressor reference </w:t>
      </w:r>
      <w:r w:rsidR="00706A89" w:rsidRPr="00DB3B41">
        <w:rPr>
          <w:rFonts w:ascii="Calibri" w:eastAsia="SimSun" w:hAnsi="Calibri" w:cs="Arial"/>
          <w:b/>
          <w:bCs/>
          <w:i/>
          <w:lang w:val="en-US"/>
        </w:rPr>
        <w:t xml:space="preserve">cell </w:t>
      </w:r>
      <w:r w:rsidR="00DB3B41">
        <w:rPr>
          <w:rFonts w:ascii="Calibri" w:eastAsia="SimSun" w:hAnsi="Calibri" w:cs="Arial"/>
          <w:b/>
          <w:bCs/>
          <w:i/>
          <w:lang w:val="en-US"/>
        </w:rPr>
        <w:t>R</w:t>
      </w:r>
      <w:r w:rsidR="00706A89">
        <w:rPr>
          <w:rFonts w:ascii="Calibri" w:eastAsia="SimSun" w:hAnsi="Calibri" w:cs="Arial"/>
          <w:b/>
          <w:bCs/>
          <w:i/>
          <w:lang w:val="en-US"/>
        </w:rPr>
        <w:t>R</w:t>
      </w:r>
      <w:r w:rsidR="00DB3B41">
        <w:rPr>
          <w:rFonts w:ascii="Calibri" w:eastAsia="SimSun" w:hAnsi="Calibri" w:cs="Arial"/>
          <w:b/>
          <w:bCs/>
          <w:i/>
          <w:lang w:val="en-US"/>
        </w:rPr>
        <w:t>T</w:t>
      </w:r>
      <w:r w:rsidRPr="00DB3B41">
        <w:rPr>
          <w:rFonts w:ascii="Calibri" w:eastAsia="SimSun" w:hAnsi="Calibri" w:cs="Arial"/>
          <w:b/>
          <w:bCs/>
          <w:i/>
          <w:lang w:val="en-US"/>
        </w:rPr>
        <w:t>, and</w:t>
      </w:r>
    </w:p>
    <w:p w:rsidR="007C11AE" w:rsidRPr="00DB3B41" w:rsidRDefault="007C11AE" w:rsidP="0046233B">
      <w:pPr>
        <w:numPr>
          <w:ilvl w:val="1"/>
          <w:numId w:val="6"/>
        </w:numPr>
        <w:jc w:val="both"/>
        <w:rPr>
          <w:rFonts w:ascii="Calibri" w:eastAsia="SimSun" w:hAnsi="Calibri" w:cs="Arial"/>
          <w:b/>
          <w:bCs/>
          <w:i/>
          <w:lang w:val="en-US"/>
        </w:rPr>
      </w:pPr>
      <w:r w:rsidRPr="00DB3B41">
        <w:rPr>
          <w:rFonts w:ascii="Calibri" w:eastAsia="SimSun" w:hAnsi="Calibri" w:cs="Arial"/>
          <w:b/>
          <w:bCs/>
          <w:i/>
          <w:lang w:val="en-US"/>
        </w:rPr>
        <w:t>Sync and Async.</w:t>
      </w:r>
      <w:r w:rsidR="00DB3B41">
        <w:rPr>
          <w:rFonts w:ascii="Calibri" w:eastAsia="SimSun" w:hAnsi="Calibri" w:cs="Arial"/>
          <w:b/>
          <w:bCs/>
          <w:i/>
          <w:lang w:val="en-US"/>
        </w:rPr>
        <w:t xml:space="preserve"> deployment</w:t>
      </w:r>
    </w:p>
    <w:p w:rsidR="001E4A1F" w:rsidRPr="0025714A" w:rsidRDefault="00362794" w:rsidP="001E4A1F">
      <w:pPr>
        <w:jc w:val="both"/>
        <w:rPr>
          <w:rFonts w:ascii="Calibri" w:eastAsia="SimSun" w:hAnsi="Calibri" w:cs="Arial"/>
          <w:bCs/>
          <w:lang w:val="en-US"/>
        </w:rPr>
      </w:pPr>
      <w:r>
        <w:rPr>
          <w:rFonts w:ascii="Calibri" w:eastAsia="SimSun" w:hAnsi="Calibri" w:cs="Arial"/>
          <w:bCs/>
          <w:lang w:val="en-US"/>
        </w:rPr>
        <w:t xml:space="preserve">While RRT is victim cell agnostic, the VIL can be victim cell dependent. </w:t>
      </w:r>
      <w:r w:rsidR="00A92750">
        <w:rPr>
          <w:rFonts w:ascii="Calibri" w:eastAsia="SimSun" w:hAnsi="Calibri" w:cs="Arial"/>
          <w:bCs/>
          <w:lang w:val="en-US"/>
        </w:rPr>
        <w:t>VIL can be defined as the total interrupt</w:t>
      </w:r>
      <w:r w:rsidR="000C3D9A">
        <w:rPr>
          <w:rFonts w:ascii="Calibri" w:eastAsia="SimSun" w:hAnsi="Calibri" w:cs="Arial"/>
          <w:bCs/>
          <w:lang w:val="en-US"/>
        </w:rPr>
        <w:t>ed</w:t>
      </w:r>
      <w:r w:rsidR="00A92750">
        <w:rPr>
          <w:rFonts w:ascii="Calibri" w:eastAsia="SimSun" w:hAnsi="Calibri" w:cs="Arial"/>
          <w:bCs/>
          <w:lang w:val="en-US"/>
        </w:rPr>
        <w:t xml:space="preserve"> slots similar as the definition in LTE but it doesn’t need the signaling to report to NW because both NW and UE knows the </w:t>
      </w:r>
      <w:r w:rsidR="00A92750">
        <w:rPr>
          <w:rFonts w:ascii="Calibri" w:eastAsia="SimSun" w:hAnsi="Calibri" w:cs="Arial"/>
          <w:bCs/>
          <w:lang w:val="en-US"/>
        </w:rPr>
        <w:lastRenderedPageBreak/>
        <w:t xml:space="preserve">correct interruption occasions and slot length. Similar as legacy Rel-15 to capture the total interruption slots by MG, </w:t>
      </w:r>
      <w:r w:rsidR="004A0701">
        <w:rPr>
          <w:rFonts w:ascii="Calibri" w:eastAsia="SimSun" w:hAnsi="Calibri" w:cs="Arial"/>
          <w:bCs/>
          <w:lang w:val="en-US"/>
        </w:rPr>
        <w:t xml:space="preserve">VIL is </w:t>
      </w:r>
      <w:r w:rsidR="00A92750">
        <w:rPr>
          <w:rFonts w:ascii="Calibri" w:eastAsia="SimSun" w:hAnsi="Calibri" w:cs="Arial"/>
          <w:bCs/>
          <w:lang w:val="en-US"/>
        </w:rPr>
        <w:t xml:space="preserve">the impact of </w:t>
      </w:r>
      <w:r w:rsidR="000C3D9A">
        <w:rPr>
          <w:rFonts w:ascii="Calibri" w:eastAsia="SimSun" w:hAnsi="Calibri" w:cs="Arial"/>
          <w:bCs/>
          <w:lang w:val="en-US"/>
        </w:rPr>
        <w:t>RRT</w:t>
      </w:r>
      <w:r w:rsidR="00A92750">
        <w:rPr>
          <w:rFonts w:ascii="Calibri" w:eastAsia="SimSun" w:hAnsi="Calibri" w:cs="Arial"/>
          <w:bCs/>
          <w:lang w:val="en-US"/>
        </w:rPr>
        <w:t xml:space="preserve"> </w:t>
      </w:r>
      <w:r w:rsidR="00271EA5">
        <w:rPr>
          <w:rFonts w:ascii="Calibri" w:eastAsia="SimSun" w:hAnsi="Calibri" w:cs="Arial"/>
          <w:bCs/>
          <w:lang w:val="en-US"/>
        </w:rPr>
        <w:t>on</w:t>
      </w:r>
      <w:r w:rsidR="00A92750">
        <w:rPr>
          <w:rFonts w:ascii="Calibri" w:eastAsia="SimSun" w:hAnsi="Calibri" w:cs="Arial"/>
          <w:bCs/>
          <w:lang w:val="en-US"/>
        </w:rPr>
        <w:t xml:space="preserve"> active serving cells </w:t>
      </w:r>
      <w:r w:rsidR="00A207C8">
        <w:rPr>
          <w:rFonts w:ascii="Calibri" w:eastAsia="SimSun" w:hAnsi="Calibri" w:cs="Arial"/>
          <w:bCs/>
          <w:lang w:val="en-US"/>
        </w:rPr>
        <w:t xml:space="preserve">and </w:t>
      </w:r>
      <w:r w:rsidR="00A92750">
        <w:rPr>
          <w:rFonts w:ascii="Calibri" w:eastAsia="SimSun" w:hAnsi="Calibri" w:cs="Arial"/>
          <w:bCs/>
          <w:lang w:val="en-US"/>
        </w:rPr>
        <w:t xml:space="preserve">can be explicitly captured in the specification. </w:t>
      </w:r>
      <w:r w:rsidR="001E4A1F" w:rsidRPr="0025714A">
        <w:rPr>
          <w:rFonts w:ascii="Calibri" w:eastAsia="SimSun" w:hAnsi="Calibri" w:cs="Arial"/>
          <w:bCs/>
          <w:lang w:val="en-US"/>
        </w:rPr>
        <w:t xml:space="preserve">The overall interruption length depends on aggressor reference cell </w:t>
      </w:r>
      <w:r w:rsidR="00226260">
        <w:rPr>
          <w:rFonts w:ascii="Calibri" w:eastAsia="SimSun" w:hAnsi="Calibri" w:cs="Arial"/>
          <w:bCs/>
          <w:lang w:val="en-US"/>
        </w:rPr>
        <w:t>RRT</w:t>
      </w:r>
      <w:r w:rsidR="00226260" w:rsidRPr="0025714A">
        <w:rPr>
          <w:rFonts w:ascii="Calibri" w:eastAsia="SimSun" w:hAnsi="Calibri" w:cs="Arial"/>
          <w:bCs/>
          <w:lang w:val="en-US"/>
        </w:rPr>
        <w:t xml:space="preserve"> </w:t>
      </w:r>
      <w:r w:rsidR="001E4A1F" w:rsidRPr="0025714A">
        <w:rPr>
          <w:rFonts w:ascii="Calibri" w:eastAsia="SimSun" w:hAnsi="Calibri" w:cs="Arial"/>
          <w:bCs/>
          <w:lang w:val="en-US"/>
        </w:rPr>
        <w:t xml:space="preserve">and victim cell’s SCS. </w:t>
      </w:r>
    </w:p>
    <w:p w:rsidR="001E4A1F" w:rsidRPr="0025714A" w:rsidRDefault="001E4A1F" w:rsidP="0046233B">
      <w:pPr>
        <w:pStyle w:val="ListParagraph"/>
        <w:numPr>
          <w:ilvl w:val="0"/>
          <w:numId w:val="3"/>
        </w:numPr>
        <w:jc w:val="both"/>
        <w:rPr>
          <w:rFonts w:ascii="Calibri" w:eastAsia="SimSun" w:hAnsi="Calibri" w:cs="Arial"/>
          <w:bCs/>
          <w:lang w:val="en-US"/>
        </w:rPr>
      </w:pPr>
      <w:r w:rsidRPr="0025714A">
        <w:rPr>
          <w:rFonts w:ascii="Calibri" w:eastAsia="SimSun" w:hAnsi="Calibri" w:cs="Arial"/>
          <w:bCs/>
          <w:lang w:val="en-US"/>
        </w:rPr>
        <w:t xml:space="preserve">For per-UE-gap, </w:t>
      </w:r>
      <w:r w:rsidR="00C0468B" w:rsidRPr="0025714A">
        <w:rPr>
          <w:rFonts w:ascii="Calibri" w:eastAsia="SimSun" w:hAnsi="Calibri" w:cs="Arial"/>
          <w:bCs/>
          <w:lang w:val="en-US"/>
        </w:rPr>
        <w:t>VIL</w:t>
      </w:r>
      <w:r w:rsidR="00C0468B" w:rsidRPr="0025714A">
        <w:rPr>
          <w:rFonts w:ascii="Calibri" w:eastAsia="SimSun" w:hAnsi="Calibri" w:cs="Arial"/>
          <w:bCs/>
          <w:lang w:val="en-US"/>
        </w:rPr>
        <w:t xml:space="preserve"> </w:t>
      </w:r>
      <w:r w:rsidRPr="0025714A">
        <w:rPr>
          <w:rFonts w:ascii="Calibri" w:eastAsia="SimSun" w:hAnsi="Calibri" w:cs="Arial"/>
          <w:bCs/>
          <w:lang w:val="en-US"/>
        </w:rPr>
        <w:t xml:space="preserve">on a serving cell is defined based on </w:t>
      </w:r>
      <w:r w:rsidR="00CD564A">
        <w:rPr>
          <w:rFonts w:ascii="Calibri" w:eastAsia="SimSun" w:hAnsi="Calibri" w:cs="Arial"/>
          <w:bCs/>
          <w:lang w:val="en-US"/>
        </w:rPr>
        <w:t>RRT</w:t>
      </w:r>
      <w:r w:rsidRPr="0025714A">
        <w:rPr>
          <w:rFonts w:ascii="Calibri" w:eastAsia="SimSun" w:hAnsi="Calibri" w:cs="Arial"/>
          <w:bCs/>
          <w:lang w:val="en-US"/>
        </w:rPr>
        <w:t xml:space="preserve"> = 0.5ms</w:t>
      </w:r>
      <w:r w:rsidR="00362794">
        <w:rPr>
          <w:rFonts w:ascii="Calibri" w:eastAsia="SimSun" w:hAnsi="Calibri" w:cs="Arial"/>
          <w:bCs/>
          <w:lang w:val="en-US"/>
        </w:rPr>
        <w:t>;</w:t>
      </w:r>
      <w:r w:rsidRPr="0025714A">
        <w:rPr>
          <w:rFonts w:ascii="Calibri" w:eastAsia="SimSun" w:hAnsi="Calibri" w:cs="Arial"/>
          <w:bCs/>
          <w:lang w:val="en-US"/>
        </w:rPr>
        <w:t xml:space="preserve"> </w:t>
      </w:r>
    </w:p>
    <w:p w:rsidR="001E4A1F" w:rsidRPr="0025714A" w:rsidRDefault="001E4A1F" w:rsidP="0046233B">
      <w:pPr>
        <w:pStyle w:val="ListParagraph"/>
        <w:numPr>
          <w:ilvl w:val="0"/>
          <w:numId w:val="3"/>
        </w:numPr>
        <w:jc w:val="both"/>
        <w:rPr>
          <w:rFonts w:ascii="Calibri" w:eastAsia="SimSun" w:hAnsi="Calibri" w:cs="Arial"/>
          <w:bCs/>
          <w:lang w:val="en-US"/>
        </w:rPr>
      </w:pPr>
      <w:r w:rsidRPr="0025714A">
        <w:rPr>
          <w:rFonts w:ascii="Calibri" w:eastAsia="SimSun" w:hAnsi="Calibri" w:cs="Arial"/>
          <w:bCs/>
          <w:lang w:val="en-US"/>
        </w:rPr>
        <w:t xml:space="preserve">For per-FR FR1-gap, </w:t>
      </w:r>
      <w:r w:rsidR="00C0468B" w:rsidRPr="0025714A">
        <w:rPr>
          <w:rFonts w:ascii="Calibri" w:eastAsia="SimSun" w:hAnsi="Calibri" w:cs="Arial"/>
          <w:bCs/>
          <w:lang w:val="en-US"/>
        </w:rPr>
        <w:t xml:space="preserve">VIL </w:t>
      </w:r>
      <w:r w:rsidRPr="0025714A">
        <w:rPr>
          <w:rFonts w:ascii="Calibri" w:eastAsia="SimSun" w:hAnsi="Calibri" w:cs="Arial"/>
          <w:bCs/>
          <w:lang w:val="en-US"/>
        </w:rPr>
        <w:t xml:space="preserve">on FR1 serving cells is defined only based on </w:t>
      </w:r>
      <w:r w:rsidR="00CD564A">
        <w:rPr>
          <w:rFonts w:ascii="Calibri" w:eastAsia="SimSun" w:hAnsi="Calibri" w:cs="Arial"/>
          <w:bCs/>
          <w:lang w:val="en-US"/>
        </w:rPr>
        <w:t>RRT</w:t>
      </w:r>
      <w:r w:rsidRPr="0025714A">
        <w:rPr>
          <w:rFonts w:ascii="Calibri" w:eastAsia="SimSun" w:hAnsi="Calibri" w:cs="Arial"/>
          <w:bCs/>
          <w:lang w:val="en-US"/>
        </w:rPr>
        <w:t xml:space="preserve"> = 0.5ms</w:t>
      </w:r>
      <w:r w:rsidR="00362794">
        <w:rPr>
          <w:rFonts w:ascii="Calibri" w:eastAsia="SimSun" w:hAnsi="Calibri" w:cs="Arial"/>
          <w:bCs/>
          <w:lang w:val="en-US"/>
        </w:rPr>
        <w:t>;</w:t>
      </w:r>
      <w:r w:rsidRPr="0025714A">
        <w:rPr>
          <w:rFonts w:ascii="Calibri" w:eastAsia="SimSun" w:hAnsi="Calibri" w:cs="Arial"/>
          <w:bCs/>
          <w:lang w:val="en-US"/>
        </w:rPr>
        <w:t xml:space="preserve"> </w:t>
      </w:r>
    </w:p>
    <w:p w:rsidR="001E4A1F" w:rsidRDefault="001E4A1F" w:rsidP="0046233B">
      <w:pPr>
        <w:pStyle w:val="ListParagraph"/>
        <w:numPr>
          <w:ilvl w:val="0"/>
          <w:numId w:val="3"/>
        </w:numPr>
        <w:jc w:val="both"/>
        <w:rPr>
          <w:rFonts w:ascii="Calibri" w:eastAsia="SimSun" w:hAnsi="Calibri" w:cs="Arial"/>
          <w:bCs/>
          <w:lang w:val="en-US"/>
        </w:rPr>
      </w:pPr>
      <w:r w:rsidRPr="0025714A">
        <w:rPr>
          <w:rFonts w:ascii="Calibri" w:eastAsia="SimSun" w:hAnsi="Calibri" w:cs="Arial"/>
          <w:bCs/>
          <w:lang w:val="en-US"/>
        </w:rPr>
        <w:t xml:space="preserve">For per-FR FR2-gap, </w:t>
      </w:r>
      <w:r w:rsidR="00C0468B" w:rsidRPr="0025714A">
        <w:rPr>
          <w:rFonts w:ascii="Calibri" w:eastAsia="SimSun" w:hAnsi="Calibri" w:cs="Arial"/>
          <w:bCs/>
          <w:lang w:val="en-US"/>
        </w:rPr>
        <w:t xml:space="preserve">VIL </w:t>
      </w:r>
      <w:r w:rsidRPr="0025714A">
        <w:rPr>
          <w:rFonts w:ascii="Calibri" w:eastAsia="SimSun" w:hAnsi="Calibri" w:cs="Arial"/>
          <w:bCs/>
          <w:lang w:val="en-US"/>
        </w:rPr>
        <w:t xml:space="preserve">on FR2 serving cells is defined only based on </w:t>
      </w:r>
      <w:r w:rsidR="00CD564A">
        <w:rPr>
          <w:rFonts w:ascii="Calibri" w:eastAsia="SimSun" w:hAnsi="Calibri" w:cs="Arial"/>
          <w:bCs/>
          <w:lang w:val="en-US"/>
        </w:rPr>
        <w:t>RRT</w:t>
      </w:r>
      <w:r w:rsidRPr="0025714A">
        <w:rPr>
          <w:rFonts w:ascii="Calibri" w:eastAsia="SimSun" w:hAnsi="Calibri" w:cs="Arial"/>
          <w:bCs/>
          <w:lang w:val="en-US"/>
        </w:rPr>
        <w:t xml:space="preserve"> = 0.25ms.</w:t>
      </w:r>
    </w:p>
    <w:p w:rsidR="00BD649A" w:rsidRDefault="0065165F" w:rsidP="001E4A1F">
      <w:pPr>
        <w:jc w:val="center"/>
      </w:pPr>
      <w:r>
        <w:object w:dxaOrig="17625" w:dyaOrig="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186.7pt" o:ole="">
            <v:imagedata r:id="rId8" o:title=""/>
          </v:shape>
          <o:OLEObject Type="Embed" ProgID="Visio.Drawing.15" ShapeID="_x0000_i1025" DrawAspect="Content" ObjectID="_1678822833" r:id="rId9"/>
        </w:object>
      </w:r>
    </w:p>
    <w:p w:rsidR="001E4A1F" w:rsidRDefault="001E4A1F" w:rsidP="001E4A1F">
      <w:pPr>
        <w:pStyle w:val="Caption"/>
        <w:jc w:val="center"/>
      </w:pPr>
      <w:r>
        <w:t xml:space="preserve">Figure </w:t>
      </w:r>
      <w:r>
        <w:fldChar w:fldCharType="begin"/>
      </w:r>
      <w:r>
        <w:instrText xml:space="preserve"> SEQ Figure \* ARABIC </w:instrText>
      </w:r>
      <w:r>
        <w:fldChar w:fldCharType="separate"/>
      </w:r>
      <w:r w:rsidR="00FA1C55">
        <w:rPr>
          <w:noProof/>
        </w:rPr>
        <w:t>1</w:t>
      </w:r>
      <w:r>
        <w:fldChar w:fldCharType="end"/>
      </w:r>
      <w:r>
        <w:t>. NCSG with ML = N(ms) and MG timing advance of 0ms for all serving cells in synchronous operation</w:t>
      </w:r>
    </w:p>
    <w:p w:rsidR="001E4A1F" w:rsidRDefault="00D1347F" w:rsidP="001E4A1F">
      <w:pPr>
        <w:jc w:val="center"/>
      </w:pPr>
      <w:r>
        <w:object w:dxaOrig="17251" w:dyaOrig="7665">
          <v:shape id="_x0000_i1026" type="#_x0000_t75" style="width:419.95pt;height:186.05pt" o:ole="">
            <v:imagedata r:id="rId10" o:title=""/>
          </v:shape>
          <o:OLEObject Type="Embed" ProgID="Visio.Drawing.15" ShapeID="_x0000_i1026" DrawAspect="Content" ObjectID="_1678822834" r:id="rId11"/>
        </w:object>
      </w:r>
    </w:p>
    <w:p w:rsidR="001E4A1F" w:rsidRDefault="001E4A1F" w:rsidP="001E4A1F">
      <w:pPr>
        <w:pStyle w:val="Caption"/>
        <w:jc w:val="center"/>
      </w:pPr>
      <w:r>
        <w:t xml:space="preserve">Figure </w:t>
      </w:r>
      <w:r>
        <w:fldChar w:fldCharType="begin"/>
      </w:r>
      <w:r>
        <w:instrText xml:space="preserve"> SEQ Figure \* ARABIC </w:instrText>
      </w:r>
      <w:r>
        <w:fldChar w:fldCharType="separate"/>
      </w:r>
      <w:r w:rsidR="00FA1C55">
        <w:rPr>
          <w:noProof/>
        </w:rPr>
        <w:t>2</w:t>
      </w:r>
      <w:r>
        <w:fldChar w:fldCharType="end"/>
      </w:r>
      <w:r>
        <w:t>. NCSG with ML = N(ms) with MG timing advance of 0.5ms for all serving cells in synchronous operation</w:t>
      </w:r>
    </w:p>
    <w:p w:rsidR="001E4A1F" w:rsidRDefault="00BD649A" w:rsidP="001E4A1F">
      <w:pPr>
        <w:jc w:val="center"/>
      </w:pPr>
      <w:r>
        <w:object w:dxaOrig="18045" w:dyaOrig="7621">
          <v:shape id="_x0000_i1027" type="#_x0000_t75" style="width:432.35pt;height:182.1pt" o:ole="">
            <v:imagedata r:id="rId12" o:title=""/>
          </v:shape>
          <o:OLEObject Type="Embed" ProgID="Visio.Drawing.15" ShapeID="_x0000_i1027" DrawAspect="Content" ObjectID="_1678822835" r:id="rId13"/>
        </w:object>
      </w:r>
    </w:p>
    <w:p w:rsidR="001E4A1F" w:rsidRDefault="001E4A1F" w:rsidP="001E4A1F">
      <w:pPr>
        <w:pStyle w:val="Caption"/>
        <w:jc w:val="center"/>
      </w:pPr>
      <w:r>
        <w:t xml:space="preserve">Figure </w:t>
      </w:r>
      <w:r>
        <w:fldChar w:fldCharType="begin"/>
      </w:r>
      <w:r>
        <w:instrText xml:space="preserve"> SEQ Figure \* ARABIC </w:instrText>
      </w:r>
      <w:r>
        <w:fldChar w:fldCharType="separate"/>
      </w:r>
      <w:r w:rsidR="00FA1C55">
        <w:rPr>
          <w:noProof/>
        </w:rPr>
        <w:t>3</w:t>
      </w:r>
      <w:r>
        <w:fldChar w:fldCharType="end"/>
      </w:r>
      <w:r>
        <w:t>. NCSG with ML = N(ms) and MG timing advance of 0ms for all serving cells in asynchronous operation</w:t>
      </w:r>
    </w:p>
    <w:p w:rsidR="001E4A1F" w:rsidRDefault="001E4A1F" w:rsidP="001E4A1F">
      <w:pPr>
        <w:pStyle w:val="Caption"/>
      </w:pPr>
    </w:p>
    <w:p w:rsidR="001E4A1F" w:rsidRDefault="001E4A1F" w:rsidP="001E4A1F">
      <w:pPr>
        <w:pStyle w:val="Caption"/>
      </w:pPr>
      <w:r>
        <w:t xml:space="preserve">Table </w:t>
      </w:r>
      <w:r>
        <w:fldChar w:fldCharType="begin"/>
      </w:r>
      <w:r>
        <w:instrText xml:space="preserve"> SEQ Table \* ARABIC </w:instrText>
      </w:r>
      <w:r>
        <w:fldChar w:fldCharType="separate"/>
      </w:r>
      <w:r w:rsidR="00FA1C55">
        <w:rPr>
          <w:noProof/>
        </w:rPr>
        <w:t>1</w:t>
      </w:r>
      <w:r>
        <w:fldChar w:fldCharType="end"/>
      </w:r>
      <w:r>
        <w:t xml:space="preserve">. </w:t>
      </w:r>
      <w:r w:rsidRPr="009C5807">
        <w:rPr>
          <w:lang w:val="en-US"/>
        </w:rPr>
        <w:t>Total number of interrupted slot</w:t>
      </w:r>
      <w:r w:rsidRPr="009C5807">
        <w:rPr>
          <w:rFonts w:eastAsia="MS Mincho"/>
          <w:lang w:val="en-US" w:eastAsia="ja-JP"/>
        </w:rPr>
        <w:t>s</w:t>
      </w:r>
      <w:r w:rsidRPr="009C5807">
        <w:rPr>
          <w:lang w:val="en-US"/>
        </w:rPr>
        <w:t xml:space="preserve"> on all serving cells for </w:t>
      </w:r>
      <w:r w:rsidRPr="009C5807">
        <w:rPr>
          <w:snapToGrid w:val="0"/>
        </w:rPr>
        <w:t xml:space="preserve">synchronous </w:t>
      </w:r>
      <w:r>
        <w:rPr>
          <w:snapToGrid w:val="0"/>
        </w:rPr>
        <w:t>operation</w:t>
      </w:r>
      <w:r w:rsidRPr="009C5807">
        <w:rPr>
          <w:rFonts w:eastAsia="MS Mincho"/>
          <w:snapToGrid w:val="0"/>
          <w:lang w:eastAsia="ja-JP"/>
        </w:rPr>
        <w:t xml:space="preserve"> with per-UE measurement gap or per-FR measurement gap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165"/>
        <w:gridCol w:w="3260"/>
      </w:tblGrid>
      <w:tr w:rsidR="001E4A1F" w:rsidRPr="00B84E6C" w:rsidTr="001E4A1F">
        <w:trPr>
          <w:jc w:val="center"/>
        </w:trPr>
        <w:tc>
          <w:tcPr>
            <w:tcW w:w="658" w:type="dxa"/>
            <w:tcBorders>
              <w:bottom w:val="nil"/>
            </w:tcBorders>
            <w:shd w:val="clear" w:color="auto" w:fill="auto"/>
          </w:tcPr>
          <w:p w:rsidR="001E4A1F" w:rsidRPr="00B84E6C" w:rsidRDefault="001E4A1F" w:rsidP="0007640B">
            <w:pPr>
              <w:pStyle w:val="TAH"/>
              <w:spacing w:after="0"/>
            </w:pPr>
            <w:r w:rsidRPr="00B84E6C">
              <w:rPr>
                <w:lang w:eastAsia="ko-KR"/>
              </w:rPr>
              <w:t xml:space="preserve">NR </w:t>
            </w:r>
          </w:p>
        </w:tc>
        <w:tc>
          <w:tcPr>
            <w:tcW w:w="6425" w:type="dxa"/>
            <w:gridSpan w:val="2"/>
          </w:tcPr>
          <w:p w:rsidR="001E4A1F" w:rsidRPr="00B84E6C" w:rsidRDefault="001E4A1F" w:rsidP="0007640B">
            <w:pPr>
              <w:pStyle w:val="TAH"/>
              <w:spacing w:after="0"/>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r>
              <w:rPr>
                <w:lang w:eastAsia="ko-KR"/>
              </w:rPr>
              <w:t xml:space="preserve"> </w:t>
            </w:r>
          </w:p>
        </w:tc>
      </w:tr>
      <w:tr w:rsidR="001E4A1F" w:rsidRPr="00B84E6C" w:rsidTr="001E4A1F">
        <w:trPr>
          <w:jc w:val="center"/>
        </w:trPr>
        <w:tc>
          <w:tcPr>
            <w:tcW w:w="658" w:type="dxa"/>
            <w:tcBorders>
              <w:top w:val="nil"/>
              <w:bottom w:val="nil"/>
            </w:tcBorders>
            <w:shd w:val="clear" w:color="auto" w:fill="auto"/>
          </w:tcPr>
          <w:p w:rsidR="001E4A1F" w:rsidRPr="00B84E6C" w:rsidRDefault="001E4A1F" w:rsidP="0007640B">
            <w:pPr>
              <w:pStyle w:val="TAH"/>
              <w:spacing w:after="0"/>
              <w:rPr>
                <w:lang w:eastAsia="ko-KR"/>
              </w:rPr>
            </w:pPr>
            <w:r w:rsidRPr="00B84E6C">
              <w:rPr>
                <w:lang w:eastAsia="ko-KR"/>
              </w:rPr>
              <w:t>SCS</w:t>
            </w:r>
          </w:p>
        </w:tc>
        <w:tc>
          <w:tcPr>
            <w:tcW w:w="3165" w:type="dxa"/>
            <w:vMerge w:val="restart"/>
          </w:tcPr>
          <w:p w:rsidR="001E4A1F" w:rsidRPr="00B84E6C" w:rsidRDefault="001E4A1F" w:rsidP="0007640B">
            <w:pPr>
              <w:pStyle w:val="TAH"/>
              <w:spacing w:after="0"/>
              <w:rPr>
                <w:lang w:eastAsia="ko-KR"/>
              </w:rPr>
            </w:pPr>
            <w:r w:rsidRPr="00B84E6C">
              <w:rPr>
                <w:lang w:eastAsia="ko-KR"/>
              </w:rPr>
              <w:t>When MG timing advance of 0ms is applied</w:t>
            </w:r>
            <w:r>
              <w:rPr>
                <w:lang w:eastAsia="ko-KR"/>
              </w:rPr>
              <w:t>, VIL=0.5ms</w:t>
            </w:r>
          </w:p>
        </w:tc>
        <w:tc>
          <w:tcPr>
            <w:tcW w:w="3260" w:type="dxa"/>
            <w:vMerge w:val="restart"/>
          </w:tcPr>
          <w:p w:rsidR="001E4A1F" w:rsidRPr="00B84E6C" w:rsidRDefault="001E4A1F" w:rsidP="0007640B">
            <w:pPr>
              <w:pStyle w:val="TAH"/>
              <w:spacing w:after="0"/>
              <w:rPr>
                <w:lang w:eastAsia="ko-KR"/>
              </w:rPr>
            </w:pPr>
            <w:r w:rsidRPr="00B84E6C">
              <w:rPr>
                <w:lang w:eastAsia="ko-KR"/>
              </w:rPr>
              <w:t>When MG timing advance of 0.5ms is applied</w:t>
            </w:r>
            <w:r>
              <w:rPr>
                <w:lang w:eastAsia="ko-KR"/>
              </w:rPr>
              <w:t>, VIL=0.5ms</w:t>
            </w:r>
          </w:p>
        </w:tc>
      </w:tr>
      <w:tr w:rsidR="001E4A1F" w:rsidRPr="00B84E6C" w:rsidTr="001E4A1F">
        <w:trPr>
          <w:trHeight w:val="137"/>
          <w:jc w:val="center"/>
        </w:trPr>
        <w:tc>
          <w:tcPr>
            <w:tcW w:w="658" w:type="dxa"/>
            <w:tcBorders>
              <w:top w:val="nil"/>
            </w:tcBorders>
            <w:shd w:val="clear" w:color="auto" w:fill="auto"/>
          </w:tcPr>
          <w:p w:rsidR="001E4A1F" w:rsidRPr="00B84E6C" w:rsidRDefault="001E4A1F" w:rsidP="0007640B">
            <w:pPr>
              <w:pStyle w:val="TAH"/>
              <w:spacing w:after="0"/>
            </w:pPr>
            <w:r w:rsidRPr="00B84E6C">
              <w:t>(kHz)</w:t>
            </w:r>
          </w:p>
        </w:tc>
        <w:tc>
          <w:tcPr>
            <w:tcW w:w="3165" w:type="dxa"/>
            <w:vMerge/>
          </w:tcPr>
          <w:p w:rsidR="001E4A1F" w:rsidRPr="00B84E6C" w:rsidRDefault="001E4A1F" w:rsidP="0007640B">
            <w:pPr>
              <w:pStyle w:val="TAH"/>
              <w:spacing w:after="0"/>
              <w:rPr>
                <w:lang w:eastAsia="ko-KR"/>
              </w:rPr>
            </w:pPr>
          </w:p>
        </w:tc>
        <w:tc>
          <w:tcPr>
            <w:tcW w:w="3260" w:type="dxa"/>
            <w:vMerge/>
          </w:tcPr>
          <w:p w:rsidR="001E4A1F" w:rsidRPr="00B84E6C" w:rsidRDefault="001E4A1F" w:rsidP="0007640B">
            <w:pPr>
              <w:pStyle w:val="TAH"/>
              <w:spacing w:after="0"/>
              <w:rPr>
                <w:lang w:eastAsia="ko-KR"/>
              </w:rPr>
            </w:pPr>
          </w:p>
        </w:tc>
      </w:tr>
      <w:tr w:rsidR="001E4A1F" w:rsidRPr="00B84E6C" w:rsidTr="001E4A1F">
        <w:trPr>
          <w:jc w:val="center"/>
        </w:trPr>
        <w:tc>
          <w:tcPr>
            <w:tcW w:w="658" w:type="dxa"/>
            <w:shd w:val="clear" w:color="auto" w:fill="auto"/>
          </w:tcPr>
          <w:p w:rsidR="001E4A1F" w:rsidRPr="00B84E6C" w:rsidRDefault="001E4A1F" w:rsidP="0007640B">
            <w:pPr>
              <w:pStyle w:val="TAC"/>
            </w:pPr>
            <w:r w:rsidRPr="00B84E6C">
              <w:t>15</w:t>
            </w:r>
          </w:p>
        </w:tc>
        <w:tc>
          <w:tcPr>
            <w:tcW w:w="3165" w:type="dxa"/>
          </w:tcPr>
          <w:p w:rsidR="001E4A1F" w:rsidRPr="00B84E6C" w:rsidRDefault="001E4A1F" w:rsidP="0007640B">
            <w:pPr>
              <w:pStyle w:val="TAC"/>
              <w:rPr>
                <w:lang w:eastAsia="ko-KR"/>
              </w:rPr>
            </w:pPr>
            <w:r>
              <w:rPr>
                <w:lang w:eastAsia="ko-KR"/>
              </w:rPr>
              <w:t>1</w:t>
            </w:r>
          </w:p>
        </w:tc>
        <w:tc>
          <w:tcPr>
            <w:tcW w:w="3260" w:type="dxa"/>
          </w:tcPr>
          <w:p w:rsidR="001E4A1F" w:rsidRPr="0084364C" w:rsidRDefault="001E4A1F" w:rsidP="0007640B">
            <w:pPr>
              <w:pStyle w:val="TAC"/>
              <w:rPr>
                <w:lang w:eastAsia="ko-KR"/>
              </w:rPr>
            </w:pPr>
            <w:r w:rsidRPr="0084364C">
              <w:rPr>
                <w:lang w:eastAsia="ko-KR"/>
              </w:rPr>
              <w:t>1</w:t>
            </w:r>
          </w:p>
        </w:tc>
      </w:tr>
      <w:tr w:rsidR="001E4A1F" w:rsidRPr="00B84E6C" w:rsidTr="001E4A1F">
        <w:trPr>
          <w:jc w:val="center"/>
        </w:trPr>
        <w:tc>
          <w:tcPr>
            <w:tcW w:w="658" w:type="dxa"/>
            <w:shd w:val="clear" w:color="auto" w:fill="auto"/>
          </w:tcPr>
          <w:p w:rsidR="001E4A1F" w:rsidRPr="00B84E6C" w:rsidRDefault="001E4A1F" w:rsidP="0007640B">
            <w:pPr>
              <w:pStyle w:val="TAC"/>
            </w:pPr>
            <w:r w:rsidRPr="00B84E6C">
              <w:t>30</w:t>
            </w:r>
          </w:p>
        </w:tc>
        <w:tc>
          <w:tcPr>
            <w:tcW w:w="3165" w:type="dxa"/>
          </w:tcPr>
          <w:p w:rsidR="001E4A1F" w:rsidRPr="00B84E6C" w:rsidRDefault="001E4A1F" w:rsidP="0007640B">
            <w:pPr>
              <w:pStyle w:val="TAC"/>
              <w:rPr>
                <w:lang w:eastAsia="ko-KR"/>
              </w:rPr>
            </w:pPr>
            <w:r>
              <w:rPr>
                <w:lang w:eastAsia="ko-KR"/>
              </w:rPr>
              <w:t>1</w:t>
            </w:r>
          </w:p>
        </w:tc>
        <w:tc>
          <w:tcPr>
            <w:tcW w:w="3260" w:type="dxa"/>
          </w:tcPr>
          <w:p w:rsidR="001E4A1F" w:rsidRPr="00B84E6C" w:rsidRDefault="001E4A1F" w:rsidP="0007640B">
            <w:pPr>
              <w:pStyle w:val="TAC"/>
              <w:rPr>
                <w:lang w:eastAsia="ko-KR"/>
              </w:rPr>
            </w:pPr>
            <w:r>
              <w:rPr>
                <w:lang w:eastAsia="ko-KR"/>
              </w:rPr>
              <w:t>1</w:t>
            </w:r>
          </w:p>
        </w:tc>
      </w:tr>
      <w:tr w:rsidR="001E4A1F" w:rsidRPr="00B84E6C" w:rsidTr="001E4A1F">
        <w:trPr>
          <w:jc w:val="center"/>
        </w:trPr>
        <w:tc>
          <w:tcPr>
            <w:tcW w:w="658" w:type="dxa"/>
            <w:shd w:val="clear" w:color="auto" w:fill="auto"/>
          </w:tcPr>
          <w:p w:rsidR="001E4A1F" w:rsidRPr="00B84E6C" w:rsidRDefault="001E4A1F" w:rsidP="0007640B">
            <w:pPr>
              <w:pStyle w:val="TAC"/>
            </w:pPr>
            <w:r w:rsidRPr="00B84E6C">
              <w:t>60</w:t>
            </w:r>
          </w:p>
        </w:tc>
        <w:tc>
          <w:tcPr>
            <w:tcW w:w="3165" w:type="dxa"/>
          </w:tcPr>
          <w:p w:rsidR="001E4A1F" w:rsidRPr="00B84E6C" w:rsidRDefault="001E4A1F" w:rsidP="0007640B">
            <w:pPr>
              <w:pStyle w:val="TAC"/>
              <w:rPr>
                <w:lang w:eastAsia="ko-KR"/>
              </w:rPr>
            </w:pPr>
            <w:r>
              <w:rPr>
                <w:lang w:eastAsia="ko-KR"/>
              </w:rPr>
              <w:t>2</w:t>
            </w:r>
          </w:p>
        </w:tc>
        <w:tc>
          <w:tcPr>
            <w:tcW w:w="3260" w:type="dxa"/>
          </w:tcPr>
          <w:p w:rsidR="001E4A1F" w:rsidRPr="00B84E6C" w:rsidRDefault="001E4A1F" w:rsidP="0007640B">
            <w:pPr>
              <w:pStyle w:val="TAC"/>
              <w:rPr>
                <w:lang w:eastAsia="ko-KR"/>
              </w:rPr>
            </w:pPr>
            <w:r>
              <w:rPr>
                <w:lang w:eastAsia="ko-KR"/>
              </w:rPr>
              <w:t>2</w:t>
            </w:r>
          </w:p>
        </w:tc>
      </w:tr>
      <w:tr w:rsidR="001E4A1F" w:rsidRPr="00B84E6C" w:rsidTr="001E4A1F">
        <w:trPr>
          <w:jc w:val="center"/>
        </w:trPr>
        <w:tc>
          <w:tcPr>
            <w:tcW w:w="658" w:type="dxa"/>
            <w:shd w:val="clear" w:color="auto" w:fill="auto"/>
          </w:tcPr>
          <w:p w:rsidR="001E4A1F" w:rsidRPr="00B84E6C" w:rsidRDefault="001E4A1F" w:rsidP="0007640B">
            <w:pPr>
              <w:pStyle w:val="TAC"/>
            </w:pPr>
            <w:r w:rsidRPr="00B84E6C">
              <w:t>120</w:t>
            </w:r>
          </w:p>
        </w:tc>
        <w:tc>
          <w:tcPr>
            <w:tcW w:w="3165" w:type="dxa"/>
          </w:tcPr>
          <w:p w:rsidR="001E4A1F" w:rsidRPr="00B84E6C" w:rsidRDefault="001E4A1F" w:rsidP="0007640B">
            <w:pPr>
              <w:pStyle w:val="TAC"/>
              <w:rPr>
                <w:lang w:eastAsia="ko-KR"/>
              </w:rPr>
            </w:pPr>
            <w:r>
              <w:rPr>
                <w:lang w:eastAsia="ko-KR"/>
              </w:rPr>
              <w:t>4</w:t>
            </w:r>
          </w:p>
        </w:tc>
        <w:tc>
          <w:tcPr>
            <w:tcW w:w="3260" w:type="dxa"/>
          </w:tcPr>
          <w:p w:rsidR="001E4A1F" w:rsidRPr="00B84E6C" w:rsidRDefault="001E4A1F" w:rsidP="0007640B">
            <w:pPr>
              <w:pStyle w:val="TAC"/>
              <w:rPr>
                <w:lang w:eastAsia="ko-KR"/>
              </w:rPr>
            </w:pPr>
            <w:r>
              <w:rPr>
                <w:lang w:eastAsia="ko-KR"/>
              </w:rPr>
              <w:t>4</w:t>
            </w:r>
          </w:p>
        </w:tc>
      </w:tr>
      <w:tr w:rsidR="001E4A1F" w:rsidRPr="00B84E6C" w:rsidTr="001E4A1F">
        <w:trPr>
          <w:jc w:val="center"/>
        </w:trPr>
        <w:tc>
          <w:tcPr>
            <w:tcW w:w="7083" w:type="dxa"/>
            <w:gridSpan w:val="3"/>
          </w:tcPr>
          <w:p w:rsidR="001E4A1F" w:rsidRPr="00E30AB4" w:rsidRDefault="001E4A1F" w:rsidP="0007640B">
            <w:pPr>
              <w:pStyle w:val="TAN"/>
            </w:pPr>
            <w:r w:rsidRPr="00E30AB4">
              <w:rPr>
                <w:rFonts w:eastAsia="MS Mincho"/>
                <w:lang w:eastAsia="ja-JP"/>
              </w:rPr>
              <w:t>N</w:t>
            </w:r>
            <w:r w:rsidRPr="00E30AB4">
              <w:rPr>
                <w:lang w:eastAsia="ko-KR"/>
              </w:rPr>
              <w:t xml:space="preserve">OTE </w:t>
            </w:r>
            <w:r w:rsidRPr="00E30AB4">
              <w:rPr>
                <w:rFonts w:eastAsia="MS Mincho"/>
                <w:lang w:eastAsia="ja-JP"/>
              </w:rPr>
              <w:t>1</w:t>
            </w:r>
            <w:r w:rsidRPr="00E30AB4">
              <w:t>:</w:t>
            </w:r>
            <w:r w:rsidRPr="00E30AB4">
              <w:tab/>
              <w:t>NR SCS of 120 kHz is only applicable to the case with per-UE measurement gap.</w:t>
            </w:r>
          </w:p>
          <w:p w:rsidR="001E4A1F" w:rsidRPr="00B84E6C" w:rsidRDefault="001E4A1F" w:rsidP="0007640B">
            <w:pPr>
              <w:pStyle w:val="TAN"/>
            </w:pPr>
            <w:r w:rsidRPr="00E30AB4">
              <w:rPr>
                <w:rFonts w:eastAsia="MS Mincho"/>
                <w:lang w:eastAsia="ja-JP"/>
              </w:rPr>
              <w:t>NOTE 2</w:t>
            </w:r>
            <w:r w:rsidRPr="00E30AB4">
              <w:t>:</w:t>
            </w:r>
            <w:r w:rsidRPr="00E30AB4">
              <w:tab/>
              <w:t xml:space="preserve">Non-overlapped half-slots occur before and after the </w:t>
            </w:r>
            <w:r>
              <w:t>VIL</w:t>
            </w:r>
            <w:r w:rsidRPr="00E30AB4">
              <w:t>. Whether a Rel-17 UE can receive and/or transmit in those half-slots is up to UE implementation.</w:t>
            </w:r>
          </w:p>
        </w:tc>
      </w:tr>
    </w:tbl>
    <w:p w:rsidR="001E4A1F" w:rsidRDefault="001E4A1F" w:rsidP="001E4A1F">
      <w:pPr>
        <w:jc w:val="center"/>
      </w:pPr>
    </w:p>
    <w:p w:rsidR="001E4A1F" w:rsidRDefault="001E4A1F" w:rsidP="001E4A1F">
      <w:pPr>
        <w:pStyle w:val="Caption"/>
      </w:pPr>
      <w:r>
        <w:t xml:space="preserve">Table </w:t>
      </w:r>
      <w:r>
        <w:fldChar w:fldCharType="begin"/>
      </w:r>
      <w:r>
        <w:instrText xml:space="preserve"> SEQ Table \* ARABIC </w:instrText>
      </w:r>
      <w:r>
        <w:fldChar w:fldCharType="separate"/>
      </w:r>
      <w:r w:rsidR="00FA1C55">
        <w:rPr>
          <w:noProof/>
        </w:rPr>
        <w:t>2</w:t>
      </w:r>
      <w:r>
        <w:fldChar w:fldCharType="end"/>
      </w:r>
      <w:r>
        <w:t xml:space="preserve">. </w:t>
      </w:r>
      <w:r w:rsidRPr="009C5807">
        <w:rPr>
          <w:lang w:val="en-US"/>
        </w:rPr>
        <w:t>Total number of interrupted slot</w:t>
      </w:r>
      <w:r w:rsidRPr="009C5807">
        <w:rPr>
          <w:rFonts w:eastAsia="MS Mincho"/>
          <w:lang w:val="en-US" w:eastAsia="ja-JP"/>
        </w:rPr>
        <w:t>s</w:t>
      </w:r>
      <w:r w:rsidRPr="009C5807">
        <w:rPr>
          <w:lang w:val="en-US"/>
        </w:rPr>
        <w:t xml:space="preserve"> on all serving cells for </w:t>
      </w:r>
      <w:r>
        <w:rPr>
          <w:lang w:val="en-US"/>
        </w:rPr>
        <w:t>as</w:t>
      </w:r>
      <w:r w:rsidRPr="009C5807">
        <w:rPr>
          <w:snapToGrid w:val="0"/>
        </w:rPr>
        <w:t xml:space="preserve">ynchronous </w:t>
      </w:r>
      <w:r>
        <w:rPr>
          <w:snapToGrid w:val="0"/>
        </w:rPr>
        <w:t>operation</w:t>
      </w:r>
      <w:r w:rsidRPr="009C5807">
        <w:rPr>
          <w:rFonts w:eastAsia="MS Mincho"/>
          <w:snapToGrid w:val="0"/>
          <w:lang w:eastAsia="ja-JP"/>
        </w:rPr>
        <w:t xml:space="preserve"> with per-UE measurement gap or per-FR measurement gap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587"/>
        <w:gridCol w:w="1559"/>
        <w:gridCol w:w="1701"/>
        <w:gridCol w:w="1418"/>
      </w:tblGrid>
      <w:tr w:rsidR="001E4A1F" w:rsidRPr="00B84E6C" w:rsidTr="001E4A1F">
        <w:trPr>
          <w:jc w:val="center"/>
        </w:trPr>
        <w:tc>
          <w:tcPr>
            <w:tcW w:w="818" w:type="dxa"/>
            <w:tcBorders>
              <w:bottom w:val="nil"/>
            </w:tcBorders>
            <w:shd w:val="clear" w:color="auto" w:fill="auto"/>
          </w:tcPr>
          <w:p w:rsidR="001E4A1F" w:rsidRPr="00B84E6C" w:rsidRDefault="001E4A1F" w:rsidP="0007640B">
            <w:pPr>
              <w:pStyle w:val="TAH"/>
              <w:spacing w:after="0"/>
            </w:pPr>
            <w:r w:rsidRPr="00B84E6C">
              <w:rPr>
                <w:lang w:eastAsia="ko-KR"/>
              </w:rPr>
              <w:t xml:space="preserve">NR </w:t>
            </w:r>
          </w:p>
        </w:tc>
        <w:tc>
          <w:tcPr>
            <w:tcW w:w="6265" w:type="dxa"/>
            <w:gridSpan w:val="4"/>
          </w:tcPr>
          <w:p w:rsidR="001E4A1F" w:rsidRPr="00B84E6C" w:rsidRDefault="001E4A1F" w:rsidP="0007640B">
            <w:pPr>
              <w:pStyle w:val="TAH"/>
              <w:spacing w:after="0"/>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r>
              <w:rPr>
                <w:lang w:eastAsia="ko-KR"/>
              </w:rPr>
              <w:t xml:space="preserve"> </w:t>
            </w:r>
          </w:p>
        </w:tc>
      </w:tr>
      <w:tr w:rsidR="001E4A1F" w:rsidRPr="00B84E6C" w:rsidTr="001E4A1F">
        <w:trPr>
          <w:jc w:val="center"/>
        </w:trPr>
        <w:tc>
          <w:tcPr>
            <w:tcW w:w="818" w:type="dxa"/>
            <w:tcBorders>
              <w:top w:val="nil"/>
              <w:bottom w:val="nil"/>
            </w:tcBorders>
            <w:shd w:val="clear" w:color="auto" w:fill="auto"/>
          </w:tcPr>
          <w:p w:rsidR="001E4A1F" w:rsidRPr="00B84E6C" w:rsidRDefault="001E4A1F" w:rsidP="0007640B">
            <w:pPr>
              <w:pStyle w:val="TAH"/>
              <w:spacing w:after="0"/>
              <w:rPr>
                <w:lang w:eastAsia="ko-KR"/>
              </w:rPr>
            </w:pPr>
            <w:r w:rsidRPr="00B84E6C">
              <w:rPr>
                <w:lang w:eastAsia="ko-KR"/>
              </w:rPr>
              <w:t>SCS</w:t>
            </w:r>
          </w:p>
        </w:tc>
        <w:tc>
          <w:tcPr>
            <w:tcW w:w="3146" w:type="dxa"/>
            <w:gridSpan w:val="2"/>
          </w:tcPr>
          <w:p w:rsidR="001E4A1F" w:rsidRPr="00B84E6C" w:rsidRDefault="001E4A1F" w:rsidP="0007640B">
            <w:pPr>
              <w:pStyle w:val="TAH"/>
              <w:spacing w:after="0"/>
              <w:rPr>
                <w:lang w:eastAsia="ko-KR"/>
              </w:rPr>
            </w:pPr>
            <w:r w:rsidRPr="00B84E6C">
              <w:rPr>
                <w:lang w:eastAsia="ko-KR"/>
              </w:rPr>
              <w:t>When MG timing advance of 0ms is applied</w:t>
            </w:r>
          </w:p>
        </w:tc>
        <w:tc>
          <w:tcPr>
            <w:tcW w:w="3119" w:type="dxa"/>
            <w:gridSpan w:val="2"/>
          </w:tcPr>
          <w:p w:rsidR="001E4A1F" w:rsidRPr="00B84E6C" w:rsidRDefault="001E4A1F" w:rsidP="0007640B">
            <w:pPr>
              <w:pStyle w:val="TAH"/>
              <w:spacing w:after="0"/>
              <w:rPr>
                <w:lang w:eastAsia="ko-KR"/>
              </w:rPr>
            </w:pPr>
            <w:r w:rsidRPr="00B84E6C">
              <w:rPr>
                <w:lang w:eastAsia="ko-KR"/>
              </w:rPr>
              <w:t>When MG timing advance of 0.5ms is applied</w:t>
            </w:r>
            <w:r>
              <w:rPr>
                <w:lang w:eastAsia="ko-KR"/>
              </w:rPr>
              <w:t xml:space="preserve"> </w:t>
            </w:r>
          </w:p>
        </w:tc>
      </w:tr>
      <w:tr w:rsidR="001E4A1F" w:rsidRPr="00B84E6C" w:rsidTr="001E4A1F">
        <w:trPr>
          <w:trHeight w:val="137"/>
          <w:jc w:val="center"/>
        </w:trPr>
        <w:tc>
          <w:tcPr>
            <w:tcW w:w="818" w:type="dxa"/>
            <w:tcBorders>
              <w:top w:val="nil"/>
            </w:tcBorders>
            <w:shd w:val="clear" w:color="auto" w:fill="auto"/>
          </w:tcPr>
          <w:p w:rsidR="001E4A1F" w:rsidRPr="00B84E6C" w:rsidRDefault="001E4A1F" w:rsidP="0007640B">
            <w:pPr>
              <w:pStyle w:val="TAH"/>
              <w:spacing w:after="0"/>
            </w:pPr>
            <w:r w:rsidRPr="00B84E6C">
              <w:t>(kHz)</w:t>
            </w:r>
          </w:p>
        </w:tc>
        <w:tc>
          <w:tcPr>
            <w:tcW w:w="1587" w:type="dxa"/>
          </w:tcPr>
          <w:p w:rsidR="001E4A1F" w:rsidRPr="00B84E6C" w:rsidRDefault="001E4A1F" w:rsidP="0007640B">
            <w:pPr>
              <w:pStyle w:val="TAH"/>
              <w:spacing w:after="0"/>
              <w:rPr>
                <w:lang w:eastAsia="ko-KR"/>
              </w:rPr>
            </w:pPr>
            <w:r>
              <w:rPr>
                <w:lang w:eastAsia="ko-KR"/>
              </w:rPr>
              <w:t>VIL1=0.5ms</w:t>
            </w:r>
          </w:p>
        </w:tc>
        <w:tc>
          <w:tcPr>
            <w:tcW w:w="1559" w:type="dxa"/>
          </w:tcPr>
          <w:p w:rsidR="001E4A1F" w:rsidRPr="00B84E6C" w:rsidRDefault="001E4A1F" w:rsidP="0007640B">
            <w:pPr>
              <w:pStyle w:val="TAH"/>
              <w:spacing w:after="0"/>
              <w:rPr>
                <w:lang w:eastAsia="ko-KR"/>
              </w:rPr>
            </w:pPr>
            <w:r>
              <w:rPr>
                <w:lang w:eastAsia="ko-KR"/>
              </w:rPr>
              <w:t>VIL2=0.5ms</w:t>
            </w:r>
          </w:p>
        </w:tc>
        <w:tc>
          <w:tcPr>
            <w:tcW w:w="1701" w:type="dxa"/>
          </w:tcPr>
          <w:p w:rsidR="001E4A1F" w:rsidRPr="00B84E6C" w:rsidRDefault="001E4A1F" w:rsidP="0007640B">
            <w:pPr>
              <w:pStyle w:val="TAH"/>
              <w:spacing w:after="0"/>
              <w:rPr>
                <w:lang w:eastAsia="ko-KR"/>
              </w:rPr>
            </w:pPr>
            <w:r>
              <w:rPr>
                <w:lang w:eastAsia="ko-KR"/>
              </w:rPr>
              <w:t>VIL1=0.5ms</w:t>
            </w:r>
          </w:p>
        </w:tc>
        <w:tc>
          <w:tcPr>
            <w:tcW w:w="1418" w:type="dxa"/>
          </w:tcPr>
          <w:p w:rsidR="001E4A1F" w:rsidRPr="00B84E6C" w:rsidRDefault="001E4A1F" w:rsidP="0007640B">
            <w:pPr>
              <w:pStyle w:val="TAH"/>
              <w:spacing w:after="0"/>
              <w:rPr>
                <w:lang w:eastAsia="ko-KR"/>
              </w:rPr>
            </w:pPr>
            <w:r>
              <w:rPr>
                <w:lang w:eastAsia="ko-KR"/>
              </w:rPr>
              <w:t>VIL2=0.5ms</w:t>
            </w:r>
          </w:p>
        </w:tc>
      </w:tr>
      <w:tr w:rsidR="001E4A1F" w:rsidRPr="00B84E6C" w:rsidTr="001E4A1F">
        <w:trPr>
          <w:jc w:val="center"/>
        </w:trPr>
        <w:tc>
          <w:tcPr>
            <w:tcW w:w="818" w:type="dxa"/>
            <w:shd w:val="clear" w:color="auto" w:fill="auto"/>
          </w:tcPr>
          <w:p w:rsidR="001E4A1F" w:rsidRPr="00B84E6C" w:rsidRDefault="001E4A1F" w:rsidP="0007640B">
            <w:pPr>
              <w:pStyle w:val="TAC"/>
            </w:pPr>
            <w:r w:rsidRPr="00B84E6C">
              <w:t>15</w:t>
            </w:r>
          </w:p>
        </w:tc>
        <w:tc>
          <w:tcPr>
            <w:tcW w:w="1587" w:type="dxa"/>
          </w:tcPr>
          <w:p w:rsidR="001E4A1F" w:rsidRPr="001E7A6A" w:rsidRDefault="001E4A1F" w:rsidP="0007640B">
            <w:pPr>
              <w:pStyle w:val="TAC"/>
              <w:rPr>
                <w:highlight w:val="yellow"/>
                <w:vertAlign w:val="superscript"/>
                <w:lang w:eastAsia="ko-KR"/>
              </w:rPr>
            </w:pPr>
            <w:r w:rsidRPr="00E30AB4">
              <w:rPr>
                <w:highlight w:val="yellow"/>
                <w:lang w:eastAsia="ko-KR"/>
              </w:rPr>
              <w:t>2</w:t>
            </w:r>
            <w:r>
              <w:rPr>
                <w:highlight w:val="yellow"/>
                <w:lang w:eastAsia="ko-KR"/>
              </w:rPr>
              <w:t xml:space="preserve"> or 1 </w:t>
            </w:r>
            <w:r>
              <w:rPr>
                <w:highlight w:val="yellow"/>
                <w:vertAlign w:val="superscript"/>
                <w:lang w:eastAsia="ko-KR"/>
              </w:rPr>
              <w:t>Note 3</w:t>
            </w:r>
          </w:p>
        </w:tc>
        <w:tc>
          <w:tcPr>
            <w:tcW w:w="1559" w:type="dxa"/>
          </w:tcPr>
          <w:p w:rsidR="001E4A1F" w:rsidRPr="00E30AB4" w:rsidRDefault="001E4A1F" w:rsidP="0007640B">
            <w:pPr>
              <w:pStyle w:val="TAC"/>
              <w:rPr>
                <w:highlight w:val="yellow"/>
                <w:lang w:eastAsia="ko-KR"/>
              </w:rPr>
            </w:pPr>
            <w:r w:rsidRPr="00E30AB4">
              <w:rPr>
                <w:highlight w:val="yellow"/>
                <w:lang w:eastAsia="ko-KR"/>
              </w:rPr>
              <w:t>1</w:t>
            </w:r>
            <w:r>
              <w:rPr>
                <w:highlight w:val="yellow"/>
                <w:lang w:eastAsia="ko-KR"/>
              </w:rPr>
              <w:t xml:space="preserve"> or 2</w:t>
            </w:r>
            <w:r>
              <w:rPr>
                <w:highlight w:val="yellow"/>
                <w:vertAlign w:val="superscript"/>
                <w:lang w:eastAsia="ko-KR"/>
              </w:rPr>
              <w:t xml:space="preserve"> Note 3</w:t>
            </w:r>
          </w:p>
        </w:tc>
        <w:tc>
          <w:tcPr>
            <w:tcW w:w="1701" w:type="dxa"/>
          </w:tcPr>
          <w:p w:rsidR="001E4A1F" w:rsidRPr="00E30AB4" w:rsidRDefault="001E4A1F" w:rsidP="0007640B">
            <w:pPr>
              <w:pStyle w:val="TAC"/>
              <w:rPr>
                <w:highlight w:val="yellow"/>
                <w:lang w:eastAsia="ko-KR"/>
              </w:rPr>
            </w:pPr>
            <w:r w:rsidRPr="00E30AB4">
              <w:rPr>
                <w:highlight w:val="yellow"/>
                <w:lang w:eastAsia="ko-KR"/>
              </w:rPr>
              <w:t>2</w:t>
            </w:r>
            <w:r>
              <w:rPr>
                <w:highlight w:val="yellow"/>
                <w:lang w:eastAsia="ko-KR"/>
              </w:rPr>
              <w:t xml:space="preserve"> or 1</w:t>
            </w:r>
            <w:r>
              <w:rPr>
                <w:highlight w:val="yellow"/>
                <w:vertAlign w:val="superscript"/>
                <w:lang w:eastAsia="ko-KR"/>
              </w:rPr>
              <w:t xml:space="preserve"> Note 3</w:t>
            </w:r>
          </w:p>
        </w:tc>
        <w:tc>
          <w:tcPr>
            <w:tcW w:w="1418" w:type="dxa"/>
          </w:tcPr>
          <w:p w:rsidR="001E4A1F" w:rsidRPr="00E30AB4" w:rsidRDefault="001E4A1F" w:rsidP="0007640B">
            <w:pPr>
              <w:pStyle w:val="TAC"/>
              <w:rPr>
                <w:highlight w:val="yellow"/>
                <w:lang w:eastAsia="ko-KR"/>
              </w:rPr>
            </w:pPr>
            <w:r w:rsidRPr="00E30AB4">
              <w:rPr>
                <w:highlight w:val="yellow"/>
                <w:lang w:eastAsia="ko-KR"/>
              </w:rPr>
              <w:t>1</w:t>
            </w:r>
            <w:r>
              <w:rPr>
                <w:highlight w:val="yellow"/>
                <w:lang w:eastAsia="ko-KR"/>
              </w:rPr>
              <w:t xml:space="preserve"> or 2</w:t>
            </w:r>
            <w:r>
              <w:rPr>
                <w:highlight w:val="yellow"/>
                <w:vertAlign w:val="superscript"/>
                <w:lang w:eastAsia="ko-KR"/>
              </w:rPr>
              <w:t xml:space="preserve"> Note 3</w:t>
            </w:r>
          </w:p>
        </w:tc>
      </w:tr>
      <w:tr w:rsidR="001E4A1F" w:rsidRPr="00B84E6C" w:rsidTr="001E4A1F">
        <w:trPr>
          <w:jc w:val="center"/>
        </w:trPr>
        <w:tc>
          <w:tcPr>
            <w:tcW w:w="818" w:type="dxa"/>
            <w:shd w:val="clear" w:color="auto" w:fill="auto"/>
          </w:tcPr>
          <w:p w:rsidR="001E4A1F" w:rsidRPr="00B84E6C" w:rsidRDefault="001E4A1F" w:rsidP="0007640B">
            <w:pPr>
              <w:pStyle w:val="TAC"/>
            </w:pPr>
            <w:r w:rsidRPr="00B84E6C">
              <w:t>30</w:t>
            </w:r>
          </w:p>
        </w:tc>
        <w:tc>
          <w:tcPr>
            <w:tcW w:w="1587" w:type="dxa"/>
          </w:tcPr>
          <w:p w:rsidR="001E4A1F" w:rsidRPr="00B84E6C" w:rsidRDefault="001E4A1F" w:rsidP="0007640B">
            <w:pPr>
              <w:pStyle w:val="TAC"/>
              <w:rPr>
                <w:lang w:eastAsia="ko-KR"/>
              </w:rPr>
            </w:pPr>
            <w:r>
              <w:rPr>
                <w:lang w:eastAsia="ko-KR"/>
              </w:rPr>
              <w:t>2</w:t>
            </w:r>
          </w:p>
        </w:tc>
        <w:tc>
          <w:tcPr>
            <w:tcW w:w="1559" w:type="dxa"/>
          </w:tcPr>
          <w:p w:rsidR="001E4A1F" w:rsidRDefault="001E4A1F" w:rsidP="0007640B">
            <w:pPr>
              <w:pStyle w:val="TAC"/>
              <w:rPr>
                <w:lang w:eastAsia="ko-KR"/>
              </w:rPr>
            </w:pPr>
            <w:r>
              <w:rPr>
                <w:lang w:eastAsia="ko-KR"/>
              </w:rPr>
              <w:t>2</w:t>
            </w:r>
          </w:p>
        </w:tc>
        <w:tc>
          <w:tcPr>
            <w:tcW w:w="1701" w:type="dxa"/>
          </w:tcPr>
          <w:p w:rsidR="001E4A1F" w:rsidRDefault="001E4A1F" w:rsidP="0007640B">
            <w:pPr>
              <w:pStyle w:val="TAC"/>
              <w:rPr>
                <w:lang w:eastAsia="ko-KR"/>
              </w:rPr>
            </w:pPr>
            <w:r>
              <w:rPr>
                <w:lang w:eastAsia="ko-KR"/>
              </w:rPr>
              <w:t>2</w:t>
            </w:r>
          </w:p>
        </w:tc>
        <w:tc>
          <w:tcPr>
            <w:tcW w:w="1418" w:type="dxa"/>
          </w:tcPr>
          <w:p w:rsidR="001E4A1F" w:rsidRPr="00B84E6C" w:rsidRDefault="001E4A1F" w:rsidP="0007640B">
            <w:pPr>
              <w:pStyle w:val="TAC"/>
              <w:rPr>
                <w:lang w:eastAsia="ko-KR"/>
              </w:rPr>
            </w:pPr>
            <w:r>
              <w:rPr>
                <w:lang w:eastAsia="ko-KR"/>
              </w:rPr>
              <w:t>2</w:t>
            </w:r>
          </w:p>
        </w:tc>
      </w:tr>
      <w:tr w:rsidR="001E4A1F" w:rsidRPr="00B84E6C" w:rsidTr="001E4A1F">
        <w:trPr>
          <w:jc w:val="center"/>
        </w:trPr>
        <w:tc>
          <w:tcPr>
            <w:tcW w:w="818" w:type="dxa"/>
            <w:shd w:val="clear" w:color="auto" w:fill="auto"/>
          </w:tcPr>
          <w:p w:rsidR="001E4A1F" w:rsidRPr="00B84E6C" w:rsidRDefault="001E4A1F" w:rsidP="0007640B">
            <w:pPr>
              <w:pStyle w:val="TAC"/>
            </w:pPr>
            <w:r w:rsidRPr="00B84E6C">
              <w:t>60</w:t>
            </w:r>
          </w:p>
        </w:tc>
        <w:tc>
          <w:tcPr>
            <w:tcW w:w="1587" w:type="dxa"/>
          </w:tcPr>
          <w:p w:rsidR="001E4A1F" w:rsidRPr="00B84E6C" w:rsidRDefault="001E4A1F" w:rsidP="0007640B">
            <w:pPr>
              <w:pStyle w:val="TAC"/>
              <w:rPr>
                <w:lang w:eastAsia="ko-KR"/>
              </w:rPr>
            </w:pPr>
            <w:r>
              <w:rPr>
                <w:lang w:eastAsia="ko-KR"/>
              </w:rPr>
              <w:t>3</w:t>
            </w:r>
          </w:p>
        </w:tc>
        <w:tc>
          <w:tcPr>
            <w:tcW w:w="1559" w:type="dxa"/>
          </w:tcPr>
          <w:p w:rsidR="001E4A1F" w:rsidRDefault="001E4A1F" w:rsidP="0007640B">
            <w:pPr>
              <w:pStyle w:val="TAC"/>
              <w:rPr>
                <w:lang w:eastAsia="ko-KR"/>
              </w:rPr>
            </w:pPr>
            <w:r>
              <w:rPr>
                <w:lang w:eastAsia="ko-KR"/>
              </w:rPr>
              <w:t>3</w:t>
            </w:r>
          </w:p>
        </w:tc>
        <w:tc>
          <w:tcPr>
            <w:tcW w:w="1701" w:type="dxa"/>
          </w:tcPr>
          <w:p w:rsidR="001E4A1F" w:rsidRDefault="001E4A1F" w:rsidP="0007640B">
            <w:pPr>
              <w:pStyle w:val="TAC"/>
              <w:rPr>
                <w:lang w:eastAsia="ko-KR"/>
              </w:rPr>
            </w:pPr>
            <w:r>
              <w:rPr>
                <w:lang w:eastAsia="ko-KR"/>
              </w:rPr>
              <w:t>3</w:t>
            </w:r>
          </w:p>
        </w:tc>
        <w:tc>
          <w:tcPr>
            <w:tcW w:w="1418" w:type="dxa"/>
          </w:tcPr>
          <w:p w:rsidR="001E4A1F" w:rsidRPr="00B84E6C" w:rsidRDefault="001E4A1F" w:rsidP="0007640B">
            <w:pPr>
              <w:pStyle w:val="TAC"/>
              <w:rPr>
                <w:lang w:eastAsia="ko-KR"/>
              </w:rPr>
            </w:pPr>
            <w:r>
              <w:rPr>
                <w:lang w:eastAsia="ko-KR"/>
              </w:rPr>
              <w:t>3</w:t>
            </w:r>
          </w:p>
        </w:tc>
      </w:tr>
      <w:tr w:rsidR="001E4A1F" w:rsidRPr="00B84E6C" w:rsidTr="001E4A1F">
        <w:trPr>
          <w:jc w:val="center"/>
        </w:trPr>
        <w:tc>
          <w:tcPr>
            <w:tcW w:w="818" w:type="dxa"/>
            <w:shd w:val="clear" w:color="auto" w:fill="auto"/>
          </w:tcPr>
          <w:p w:rsidR="001E4A1F" w:rsidRPr="00B84E6C" w:rsidRDefault="001E4A1F" w:rsidP="0007640B">
            <w:pPr>
              <w:pStyle w:val="TAC"/>
            </w:pPr>
            <w:r w:rsidRPr="00B84E6C">
              <w:t>120</w:t>
            </w:r>
          </w:p>
        </w:tc>
        <w:tc>
          <w:tcPr>
            <w:tcW w:w="1587" w:type="dxa"/>
          </w:tcPr>
          <w:p w:rsidR="001E4A1F" w:rsidRPr="00B84E6C" w:rsidRDefault="001E4A1F" w:rsidP="0007640B">
            <w:pPr>
              <w:pStyle w:val="TAC"/>
              <w:rPr>
                <w:lang w:eastAsia="ko-KR"/>
              </w:rPr>
            </w:pPr>
            <w:r>
              <w:rPr>
                <w:lang w:eastAsia="ko-KR"/>
              </w:rPr>
              <w:t>5</w:t>
            </w:r>
          </w:p>
        </w:tc>
        <w:tc>
          <w:tcPr>
            <w:tcW w:w="1559" w:type="dxa"/>
          </w:tcPr>
          <w:p w:rsidR="001E4A1F" w:rsidRDefault="001E4A1F" w:rsidP="0007640B">
            <w:pPr>
              <w:pStyle w:val="TAC"/>
              <w:rPr>
                <w:lang w:eastAsia="ko-KR"/>
              </w:rPr>
            </w:pPr>
            <w:r>
              <w:rPr>
                <w:lang w:eastAsia="ko-KR"/>
              </w:rPr>
              <w:t>5</w:t>
            </w:r>
          </w:p>
        </w:tc>
        <w:tc>
          <w:tcPr>
            <w:tcW w:w="1701" w:type="dxa"/>
          </w:tcPr>
          <w:p w:rsidR="001E4A1F" w:rsidRDefault="001E4A1F" w:rsidP="0007640B">
            <w:pPr>
              <w:pStyle w:val="TAC"/>
              <w:rPr>
                <w:lang w:eastAsia="ko-KR"/>
              </w:rPr>
            </w:pPr>
            <w:r>
              <w:rPr>
                <w:lang w:eastAsia="ko-KR"/>
              </w:rPr>
              <w:t>4</w:t>
            </w:r>
          </w:p>
        </w:tc>
        <w:tc>
          <w:tcPr>
            <w:tcW w:w="1418" w:type="dxa"/>
          </w:tcPr>
          <w:p w:rsidR="001E4A1F" w:rsidRPr="00B84E6C" w:rsidRDefault="001E4A1F" w:rsidP="0007640B">
            <w:pPr>
              <w:pStyle w:val="TAC"/>
              <w:rPr>
                <w:lang w:eastAsia="ko-KR"/>
              </w:rPr>
            </w:pPr>
            <w:r>
              <w:rPr>
                <w:lang w:eastAsia="ko-KR"/>
              </w:rPr>
              <w:t>5</w:t>
            </w:r>
          </w:p>
        </w:tc>
      </w:tr>
      <w:tr w:rsidR="001E4A1F" w:rsidRPr="00B84E6C" w:rsidTr="001E4A1F">
        <w:trPr>
          <w:jc w:val="center"/>
        </w:trPr>
        <w:tc>
          <w:tcPr>
            <w:tcW w:w="7083" w:type="dxa"/>
            <w:gridSpan w:val="5"/>
          </w:tcPr>
          <w:p w:rsidR="001E4A1F" w:rsidRPr="00E30AB4" w:rsidRDefault="001E4A1F" w:rsidP="0007640B">
            <w:pPr>
              <w:pStyle w:val="TAN"/>
            </w:pPr>
            <w:r w:rsidRPr="00E30AB4">
              <w:rPr>
                <w:rFonts w:eastAsia="MS Mincho"/>
                <w:lang w:eastAsia="ja-JP"/>
              </w:rPr>
              <w:t>N</w:t>
            </w:r>
            <w:r w:rsidRPr="00E30AB4">
              <w:rPr>
                <w:lang w:eastAsia="ko-KR"/>
              </w:rPr>
              <w:t xml:space="preserve">OTE </w:t>
            </w:r>
            <w:r w:rsidRPr="00E30AB4">
              <w:rPr>
                <w:rFonts w:eastAsia="MS Mincho"/>
                <w:lang w:eastAsia="ja-JP"/>
              </w:rPr>
              <w:t>1</w:t>
            </w:r>
            <w:r w:rsidRPr="00E30AB4">
              <w:t>:</w:t>
            </w:r>
            <w:r w:rsidRPr="00E30AB4">
              <w:tab/>
              <w:t>NR SCS of 120 kHz is only applicable to the case with per-UE measurement gap.</w:t>
            </w:r>
          </w:p>
          <w:p w:rsidR="001E4A1F" w:rsidRDefault="001E4A1F" w:rsidP="0007640B">
            <w:pPr>
              <w:pStyle w:val="TAN"/>
            </w:pPr>
            <w:r w:rsidRPr="00E30AB4">
              <w:rPr>
                <w:rFonts w:eastAsia="MS Mincho"/>
                <w:lang w:eastAsia="ja-JP"/>
              </w:rPr>
              <w:t>NOTE 2</w:t>
            </w:r>
            <w:r w:rsidRPr="00E30AB4">
              <w:t>:</w:t>
            </w:r>
            <w:r w:rsidRPr="00E30AB4">
              <w:tab/>
              <w:t xml:space="preserve">Non-overlapped half-slots occur before and after the </w:t>
            </w:r>
            <w:r>
              <w:t>VIL</w:t>
            </w:r>
            <w:r w:rsidRPr="00E30AB4">
              <w:t>. Whether a Rel-17 UE can receive and/or transmit in those half-slots is up to UE implementation.</w:t>
            </w:r>
          </w:p>
          <w:p w:rsidR="001E4A1F" w:rsidRPr="00E30AB4" w:rsidRDefault="001E4A1F" w:rsidP="0007640B">
            <w:pPr>
              <w:pStyle w:val="TAN"/>
            </w:pPr>
            <w:r w:rsidRPr="00E30AB4">
              <w:rPr>
                <w:rFonts w:eastAsia="MS Mincho"/>
                <w:lang w:eastAsia="ja-JP"/>
              </w:rPr>
              <w:t xml:space="preserve">NOTE </w:t>
            </w:r>
            <w:r>
              <w:rPr>
                <w:rFonts w:eastAsia="MS Mincho"/>
                <w:lang w:eastAsia="ja-JP"/>
              </w:rPr>
              <w:t>3</w:t>
            </w:r>
            <w:r w:rsidRPr="00E30AB4">
              <w:t>:</w:t>
            </w:r>
            <w:r w:rsidRPr="00E30AB4">
              <w:tab/>
            </w:r>
            <w:r>
              <w:t>The numbers of interrupted slots for VIL1 and VIL2 should not be the same</w:t>
            </w:r>
            <w:r w:rsidRPr="00E30AB4">
              <w:t xml:space="preserve">. </w:t>
            </w:r>
          </w:p>
        </w:tc>
      </w:tr>
    </w:tbl>
    <w:p w:rsidR="001E4A1F" w:rsidRDefault="001E4A1F" w:rsidP="001E4A1F">
      <w:pPr>
        <w:jc w:val="center"/>
      </w:pPr>
    </w:p>
    <w:p w:rsidR="001E4A1F" w:rsidRDefault="001E4A1F" w:rsidP="001E4A1F">
      <w:pPr>
        <w:pStyle w:val="Caption"/>
        <w:jc w:val="both"/>
      </w:pPr>
      <w:r>
        <w:t xml:space="preserve">Table </w:t>
      </w:r>
      <w:r>
        <w:fldChar w:fldCharType="begin"/>
      </w:r>
      <w:r>
        <w:instrText xml:space="preserve"> SEQ Table \* ARABIC </w:instrText>
      </w:r>
      <w:r>
        <w:fldChar w:fldCharType="separate"/>
      </w:r>
      <w:r w:rsidR="00FA1C55">
        <w:rPr>
          <w:noProof/>
        </w:rPr>
        <w:t>3</w:t>
      </w:r>
      <w:r>
        <w:fldChar w:fldCharType="end"/>
      </w:r>
      <w:r>
        <w:t xml:space="preserve">. </w:t>
      </w:r>
      <w:r w:rsidRPr="009C5807">
        <w:rPr>
          <w:lang w:val="en-US"/>
        </w:rPr>
        <w:t>Total number of interrupted slot</w:t>
      </w:r>
      <w:r w:rsidRPr="009C5807">
        <w:rPr>
          <w:rFonts w:eastAsia="MS Mincho"/>
          <w:lang w:val="en-US" w:eastAsia="ja-JP"/>
        </w:rPr>
        <w:t>s</w:t>
      </w:r>
      <w:r w:rsidRPr="009C5807">
        <w:rPr>
          <w:lang w:val="en-US"/>
        </w:rPr>
        <w:t xml:space="preserve"> on </w:t>
      </w:r>
      <w:r>
        <w:rPr>
          <w:lang w:val="en-US"/>
        </w:rPr>
        <w:t>FR2</w:t>
      </w:r>
      <w:r w:rsidRPr="009C5807">
        <w:rPr>
          <w:lang w:val="en-US"/>
        </w:rPr>
        <w:t xml:space="preserve"> serving cells </w:t>
      </w:r>
      <w:r w:rsidRPr="009C5807">
        <w:rPr>
          <w:rFonts w:eastAsia="MS Mincho"/>
          <w:snapToGrid w:val="0"/>
          <w:lang w:eastAsia="ja-JP"/>
        </w:rPr>
        <w:t>with per-FR measurement gap for FR</w:t>
      </w:r>
      <w:r>
        <w:rPr>
          <w:rFonts w:eastAsia="MS Mincho"/>
          <w:snapToGrid w:val="0"/>
          <w:lang w:eastAsia="ja-JP"/>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165"/>
        <w:gridCol w:w="3260"/>
      </w:tblGrid>
      <w:tr w:rsidR="001E4A1F" w:rsidRPr="00B84E6C" w:rsidTr="001E4A1F">
        <w:trPr>
          <w:jc w:val="center"/>
        </w:trPr>
        <w:tc>
          <w:tcPr>
            <w:tcW w:w="658" w:type="dxa"/>
            <w:vMerge w:val="restart"/>
            <w:shd w:val="clear" w:color="auto" w:fill="auto"/>
          </w:tcPr>
          <w:p w:rsidR="001E4A1F" w:rsidRPr="00B84E6C" w:rsidRDefault="001E4A1F" w:rsidP="0007640B">
            <w:pPr>
              <w:pStyle w:val="TAH"/>
              <w:spacing w:after="0"/>
              <w:rPr>
                <w:lang w:eastAsia="ko-KR"/>
              </w:rPr>
            </w:pPr>
            <w:r w:rsidRPr="00B84E6C">
              <w:rPr>
                <w:lang w:eastAsia="ko-KR"/>
              </w:rPr>
              <w:lastRenderedPageBreak/>
              <w:t xml:space="preserve">NR </w:t>
            </w:r>
          </w:p>
          <w:p w:rsidR="001E4A1F" w:rsidRPr="00B84E6C" w:rsidRDefault="001E4A1F" w:rsidP="0007640B">
            <w:pPr>
              <w:pStyle w:val="TAH"/>
              <w:spacing w:after="0"/>
              <w:rPr>
                <w:lang w:eastAsia="ko-KR"/>
              </w:rPr>
            </w:pPr>
            <w:r w:rsidRPr="00B84E6C">
              <w:rPr>
                <w:lang w:eastAsia="ko-KR"/>
              </w:rPr>
              <w:t>SCS</w:t>
            </w:r>
          </w:p>
          <w:p w:rsidR="001E4A1F" w:rsidRPr="00B84E6C" w:rsidRDefault="001E4A1F" w:rsidP="0007640B">
            <w:pPr>
              <w:pStyle w:val="TAH"/>
              <w:spacing w:after="0"/>
              <w:rPr>
                <w:lang w:eastAsia="ko-KR"/>
              </w:rPr>
            </w:pPr>
            <w:r w:rsidRPr="00B84E6C">
              <w:rPr>
                <w:lang w:eastAsia="ko-KR"/>
              </w:rPr>
              <w:t>(kHz)</w:t>
            </w:r>
          </w:p>
        </w:tc>
        <w:tc>
          <w:tcPr>
            <w:tcW w:w="6425" w:type="dxa"/>
            <w:gridSpan w:val="2"/>
          </w:tcPr>
          <w:p w:rsidR="001E4A1F" w:rsidRPr="00B84E6C" w:rsidRDefault="001E4A1F" w:rsidP="0007640B">
            <w:pPr>
              <w:pStyle w:val="TAH"/>
              <w:spacing w:after="0"/>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w:t>
            </w:r>
            <w:r>
              <w:rPr>
                <w:lang w:eastAsia="ko-KR"/>
              </w:rPr>
              <w:t xml:space="preserve">FR2 </w:t>
            </w:r>
            <w:r w:rsidRPr="00B84E6C">
              <w:rPr>
                <w:lang w:eastAsia="ko-KR"/>
              </w:rPr>
              <w:t>serving cells</w:t>
            </w:r>
            <w:r>
              <w:rPr>
                <w:lang w:eastAsia="ko-KR"/>
              </w:rPr>
              <w:t xml:space="preserve"> </w:t>
            </w:r>
          </w:p>
        </w:tc>
      </w:tr>
      <w:tr w:rsidR="001E4A1F" w:rsidRPr="00B84E6C" w:rsidTr="001E4A1F">
        <w:trPr>
          <w:trHeight w:val="596"/>
          <w:jc w:val="center"/>
        </w:trPr>
        <w:tc>
          <w:tcPr>
            <w:tcW w:w="658" w:type="dxa"/>
            <w:vMerge/>
            <w:tcBorders>
              <w:bottom w:val="single" w:sz="4" w:space="0" w:color="auto"/>
            </w:tcBorders>
            <w:shd w:val="clear" w:color="auto" w:fill="auto"/>
          </w:tcPr>
          <w:p w:rsidR="001E4A1F" w:rsidRPr="00B84E6C" w:rsidRDefault="001E4A1F" w:rsidP="0007640B">
            <w:pPr>
              <w:pStyle w:val="TAH"/>
              <w:spacing w:after="0"/>
              <w:rPr>
                <w:lang w:eastAsia="ko-KR"/>
              </w:rPr>
            </w:pPr>
          </w:p>
        </w:tc>
        <w:tc>
          <w:tcPr>
            <w:tcW w:w="3165" w:type="dxa"/>
            <w:tcBorders>
              <w:bottom w:val="single" w:sz="4" w:space="0" w:color="auto"/>
            </w:tcBorders>
          </w:tcPr>
          <w:p w:rsidR="001E4A1F" w:rsidRPr="00B84E6C" w:rsidRDefault="001E4A1F" w:rsidP="0007640B">
            <w:pPr>
              <w:pStyle w:val="TAH"/>
              <w:spacing w:after="0"/>
              <w:rPr>
                <w:lang w:eastAsia="ko-KR"/>
              </w:rPr>
            </w:pPr>
            <w:r w:rsidRPr="00B84E6C">
              <w:rPr>
                <w:lang w:eastAsia="ko-KR"/>
              </w:rPr>
              <w:t>When MG timing advance of 0ms is applied</w:t>
            </w:r>
            <w:r>
              <w:rPr>
                <w:lang w:eastAsia="ko-KR"/>
              </w:rPr>
              <w:t>, VIL=0.25ms</w:t>
            </w:r>
          </w:p>
        </w:tc>
        <w:tc>
          <w:tcPr>
            <w:tcW w:w="3260" w:type="dxa"/>
            <w:tcBorders>
              <w:bottom w:val="single" w:sz="4" w:space="0" w:color="auto"/>
            </w:tcBorders>
          </w:tcPr>
          <w:p w:rsidR="001E4A1F" w:rsidRPr="00B84E6C" w:rsidRDefault="001E4A1F" w:rsidP="0007640B">
            <w:pPr>
              <w:pStyle w:val="TAH"/>
              <w:spacing w:after="0"/>
              <w:rPr>
                <w:lang w:eastAsia="ko-KR"/>
              </w:rPr>
            </w:pPr>
            <w:r w:rsidRPr="00B84E6C">
              <w:rPr>
                <w:lang w:eastAsia="ko-KR"/>
              </w:rPr>
              <w:t>When MG timing advance of 0.</w:t>
            </w:r>
            <w:r>
              <w:rPr>
                <w:lang w:eastAsia="ko-KR"/>
              </w:rPr>
              <w:t>2</w:t>
            </w:r>
            <w:r w:rsidRPr="00B84E6C">
              <w:rPr>
                <w:lang w:eastAsia="ko-KR"/>
              </w:rPr>
              <w:t>5ms is applied</w:t>
            </w:r>
            <w:r>
              <w:rPr>
                <w:lang w:eastAsia="ko-KR"/>
              </w:rPr>
              <w:t>, VIL=0.25ms</w:t>
            </w:r>
          </w:p>
        </w:tc>
      </w:tr>
      <w:tr w:rsidR="001E4A1F" w:rsidRPr="00B84E6C" w:rsidTr="001E4A1F">
        <w:trPr>
          <w:jc w:val="center"/>
        </w:trPr>
        <w:tc>
          <w:tcPr>
            <w:tcW w:w="658" w:type="dxa"/>
            <w:shd w:val="clear" w:color="auto" w:fill="auto"/>
          </w:tcPr>
          <w:p w:rsidR="001E4A1F" w:rsidRPr="00B84E6C" w:rsidRDefault="001E4A1F" w:rsidP="0007640B">
            <w:pPr>
              <w:pStyle w:val="TAC"/>
            </w:pPr>
            <w:r w:rsidRPr="00B84E6C">
              <w:t>60</w:t>
            </w:r>
          </w:p>
        </w:tc>
        <w:tc>
          <w:tcPr>
            <w:tcW w:w="3165" w:type="dxa"/>
          </w:tcPr>
          <w:p w:rsidR="001E4A1F" w:rsidRPr="00B84E6C" w:rsidRDefault="001E4A1F" w:rsidP="0007640B">
            <w:pPr>
              <w:pStyle w:val="TAC"/>
              <w:rPr>
                <w:lang w:eastAsia="ko-KR"/>
              </w:rPr>
            </w:pPr>
            <w:r>
              <w:rPr>
                <w:lang w:eastAsia="ko-KR"/>
              </w:rPr>
              <w:t>1</w:t>
            </w:r>
          </w:p>
        </w:tc>
        <w:tc>
          <w:tcPr>
            <w:tcW w:w="3260" w:type="dxa"/>
          </w:tcPr>
          <w:p w:rsidR="001E4A1F" w:rsidRPr="00B84E6C" w:rsidRDefault="001E4A1F" w:rsidP="0007640B">
            <w:pPr>
              <w:pStyle w:val="TAC"/>
              <w:rPr>
                <w:lang w:eastAsia="ko-KR"/>
              </w:rPr>
            </w:pPr>
            <w:r>
              <w:rPr>
                <w:lang w:eastAsia="ko-KR"/>
              </w:rPr>
              <w:t>1</w:t>
            </w:r>
          </w:p>
        </w:tc>
      </w:tr>
      <w:tr w:rsidR="001E4A1F" w:rsidRPr="00B84E6C" w:rsidTr="001E4A1F">
        <w:trPr>
          <w:jc w:val="center"/>
        </w:trPr>
        <w:tc>
          <w:tcPr>
            <w:tcW w:w="658" w:type="dxa"/>
            <w:shd w:val="clear" w:color="auto" w:fill="auto"/>
          </w:tcPr>
          <w:p w:rsidR="001E4A1F" w:rsidRPr="00B84E6C" w:rsidRDefault="001E4A1F" w:rsidP="0007640B">
            <w:pPr>
              <w:pStyle w:val="TAC"/>
            </w:pPr>
            <w:r w:rsidRPr="00B84E6C">
              <w:t>120</w:t>
            </w:r>
          </w:p>
        </w:tc>
        <w:tc>
          <w:tcPr>
            <w:tcW w:w="3165" w:type="dxa"/>
          </w:tcPr>
          <w:p w:rsidR="001E4A1F" w:rsidRPr="00B84E6C" w:rsidRDefault="001E4A1F" w:rsidP="0007640B">
            <w:pPr>
              <w:pStyle w:val="TAC"/>
              <w:rPr>
                <w:lang w:eastAsia="ko-KR"/>
              </w:rPr>
            </w:pPr>
            <w:r>
              <w:rPr>
                <w:lang w:eastAsia="ko-KR"/>
              </w:rPr>
              <w:t>2</w:t>
            </w:r>
          </w:p>
        </w:tc>
        <w:tc>
          <w:tcPr>
            <w:tcW w:w="3260" w:type="dxa"/>
          </w:tcPr>
          <w:p w:rsidR="001E4A1F" w:rsidRPr="00B84E6C" w:rsidRDefault="001E4A1F" w:rsidP="0007640B">
            <w:pPr>
              <w:pStyle w:val="TAC"/>
              <w:rPr>
                <w:lang w:eastAsia="ko-KR"/>
              </w:rPr>
            </w:pPr>
            <w:r>
              <w:rPr>
                <w:lang w:eastAsia="ko-KR"/>
              </w:rPr>
              <w:t>2</w:t>
            </w:r>
          </w:p>
        </w:tc>
      </w:tr>
      <w:tr w:rsidR="001E4A1F" w:rsidRPr="00B84E6C" w:rsidTr="001E4A1F">
        <w:trPr>
          <w:jc w:val="center"/>
        </w:trPr>
        <w:tc>
          <w:tcPr>
            <w:tcW w:w="7083" w:type="dxa"/>
            <w:gridSpan w:val="3"/>
          </w:tcPr>
          <w:p w:rsidR="001E4A1F" w:rsidRPr="00E30AB4" w:rsidRDefault="001E4A1F" w:rsidP="0007640B">
            <w:pPr>
              <w:pStyle w:val="Default"/>
              <w:jc w:val="both"/>
            </w:pPr>
            <w:r w:rsidRPr="00E30AB4">
              <w:rPr>
                <w:sz w:val="18"/>
                <w:szCs w:val="18"/>
              </w:rPr>
              <w:t xml:space="preserve">NOTE 1: The total number of interrupted slots is based on that SFN and subframe reference for per-FR gap in FR2 indicated by high layer parameter </w:t>
            </w:r>
            <w:r w:rsidRPr="00E30AB4">
              <w:rPr>
                <w:i/>
                <w:iCs/>
                <w:sz w:val="18"/>
                <w:szCs w:val="18"/>
              </w:rPr>
              <w:t>refServCellIndicator</w:t>
            </w:r>
            <w:r w:rsidRPr="00E30AB4">
              <w:t>.</w:t>
            </w:r>
          </w:p>
          <w:p w:rsidR="001E4A1F" w:rsidRPr="00B84E6C" w:rsidRDefault="001E4A1F" w:rsidP="0007640B">
            <w:pPr>
              <w:pStyle w:val="TAN"/>
            </w:pPr>
            <w:r w:rsidRPr="00E30AB4">
              <w:rPr>
                <w:rFonts w:eastAsia="MS Mincho"/>
                <w:lang w:eastAsia="ja-JP"/>
              </w:rPr>
              <w:t>NOTE 2</w:t>
            </w:r>
            <w:r w:rsidRPr="00E30AB4">
              <w:t>:</w:t>
            </w:r>
            <w:r w:rsidRPr="00E30AB4">
              <w:tab/>
              <w:t xml:space="preserve">Non-overlapped half-slots occur before and after the </w:t>
            </w:r>
            <w:r>
              <w:t>VIL</w:t>
            </w:r>
            <w:r w:rsidRPr="00E30AB4">
              <w:t>. Whether a Rel-17 UE can receive and/or transmit in those half-slots is up to UE implementation.</w:t>
            </w:r>
          </w:p>
        </w:tc>
      </w:tr>
    </w:tbl>
    <w:p w:rsidR="001E4A1F" w:rsidRPr="00CF108C" w:rsidRDefault="001E4A1F" w:rsidP="001E4A1F">
      <w:pPr>
        <w:jc w:val="center"/>
      </w:pPr>
    </w:p>
    <w:p w:rsidR="001E4A1F" w:rsidRPr="001E4A1F" w:rsidRDefault="001E4A1F" w:rsidP="00CE3091">
      <w:pPr>
        <w:jc w:val="both"/>
        <w:rPr>
          <w:rFonts w:ascii="Calibri" w:eastAsia="SimSun" w:hAnsi="Calibri" w:cs="Arial"/>
          <w:b/>
          <w:bCs/>
          <w:u w:val="single"/>
          <w:lang w:val="en-US"/>
        </w:rPr>
      </w:pPr>
      <w:r w:rsidRPr="001E4A1F">
        <w:rPr>
          <w:rFonts w:ascii="Calibri" w:eastAsia="SimSun" w:hAnsi="Calibri" w:cs="Arial"/>
          <w:b/>
          <w:bCs/>
          <w:u w:val="single"/>
          <w:lang w:val="en-US"/>
        </w:rPr>
        <w:t>NCSG Patterns</w:t>
      </w:r>
    </w:p>
    <w:p w:rsidR="00CE3091" w:rsidRPr="0025714A" w:rsidRDefault="00CE3091" w:rsidP="00CE3091">
      <w:pPr>
        <w:jc w:val="both"/>
        <w:rPr>
          <w:rFonts w:ascii="Calibri" w:eastAsia="SimSun" w:hAnsi="Calibri" w:cs="Arial"/>
          <w:bCs/>
          <w:lang w:val="en-US"/>
        </w:rPr>
      </w:pPr>
      <w:r w:rsidRPr="0025714A">
        <w:rPr>
          <w:rFonts w:ascii="Calibri" w:eastAsia="SimSun" w:hAnsi="Calibri" w:cs="Arial"/>
          <w:bCs/>
          <w:lang w:val="en-US"/>
        </w:rPr>
        <w:t xml:space="preserve">In legacy LTE, NCSG pattern was already defined. In NR, a similar VIRP, </w:t>
      </w:r>
      <w:r w:rsidRPr="0007640B">
        <w:rPr>
          <w:rFonts w:ascii="Calibri" w:eastAsia="SimSun" w:hAnsi="Calibri" w:cs="Arial"/>
          <w:bCs/>
          <w:strike/>
          <w:lang w:val="en-US"/>
        </w:rPr>
        <w:t>VIL</w:t>
      </w:r>
      <w:r w:rsidR="0007640B">
        <w:rPr>
          <w:rFonts w:ascii="Calibri" w:eastAsia="SimSun" w:hAnsi="Calibri" w:cs="Arial"/>
          <w:bCs/>
          <w:lang w:val="en-US"/>
        </w:rPr>
        <w:t>RRT</w:t>
      </w:r>
      <w:r w:rsidRPr="0025714A">
        <w:rPr>
          <w:rFonts w:ascii="Calibri" w:eastAsia="SimSun" w:hAnsi="Calibri" w:cs="Arial"/>
          <w:bCs/>
          <w:lang w:val="en-US"/>
        </w:rPr>
        <w:t>, ML pattern can also be defined. To simplify the design, the first 24 NR gap pattern</w:t>
      </w:r>
      <w:r w:rsidR="00FF1172" w:rsidRPr="0025714A">
        <w:rPr>
          <w:rFonts w:ascii="Calibri" w:eastAsia="SimSun" w:hAnsi="Calibri" w:cs="Arial"/>
          <w:bCs/>
          <w:lang w:val="en-US"/>
        </w:rPr>
        <w:t>s</w:t>
      </w:r>
      <w:r w:rsidRPr="0025714A">
        <w:rPr>
          <w:rFonts w:ascii="Calibri" w:eastAsia="SimSun" w:hAnsi="Calibri" w:cs="Arial"/>
          <w:bCs/>
          <w:lang w:val="en-US"/>
        </w:rPr>
        <w:t xml:space="preserve"> </w:t>
      </w:r>
      <w:r w:rsidR="00FF1172" w:rsidRPr="0025714A">
        <w:rPr>
          <w:rFonts w:ascii="Calibri" w:eastAsia="SimSun" w:hAnsi="Calibri" w:cs="Arial"/>
          <w:bCs/>
          <w:lang w:val="en-US"/>
        </w:rPr>
        <w:t>(#</w:t>
      </w:r>
      <w:r w:rsidRPr="0025714A">
        <w:rPr>
          <w:rFonts w:ascii="Calibri" w:eastAsia="SimSun" w:hAnsi="Calibri" w:cs="Arial"/>
          <w:bCs/>
          <w:lang w:val="en-US"/>
        </w:rPr>
        <w:t>0~23</w:t>
      </w:r>
      <w:r w:rsidR="00FF1172" w:rsidRPr="0025714A">
        <w:rPr>
          <w:rFonts w:ascii="Calibri" w:eastAsia="SimSun" w:hAnsi="Calibri" w:cs="Arial"/>
          <w:bCs/>
          <w:lang w:val="en-US"/>
        </w:rPr>
        <w:t>)</w:t>
      </w:r>
      <w:r w:rsidRPr="0025714A">
        <w:rPr>
          <w:rFonts w:ascii="Calibri" w:eastAsia="SimSun" w:hAnsi="Calibri" w:cs="Arial"/>
          <w:bCs/>
          <w:lang w:val="en-US"/>
        </w:rPr>
        <w:t xml:space="preserve"> can be reused for NCSG gap pattern</w:t>
      </w:r>
      <w:r w:rsidR="00B005CC" w:rsidRPr="0025714A">
        <w:rPr>
          <w:rFonts w:ascii="Calibri" w:eastAsia="SimSun" w:hAnsi="Calibri" w:cs="Arial"/>
          <w:bCs/>
          <w:lang w:val="en-US"/>
        </w:rPr>
        <w:t>s</w:t>
      </w:r>
      <w:r w:rsidRPr="0025714A">
        <w:rPr>
          <w:rFonts w:ascii="Calibri" w:eastAsia="SimSun" w:hAnsi="Calibri" w:cs="Arial"/>
          <w:bCs/>
          <w:lang w:val="en-US"/>
        </w:rPr>
        <w:t xml:space="preserve">. However, the intention of introducing #24 and #25 in </w:t>
      </w:r>
      <w:r w:rsidR="00AD7516">
        <w:rPr>
          <w:rFonts w:ascii="Calibri" w:eastAsia="SimSun" w:hAnsi="Calibri" w:cs="Arial"/>
          <w:bCs/>
          <w:lang w:val="en-US"/>
        </w:rPr>
        <w:t>Rel-16</w:t>
      </w:r>
      <w:r w:rsidRPr="0025714A">
        <w:rPr>
          <w:rFonts w:ascii="Calibri" w:eastAsia="SimSun" w:hAnsi="Calibri" w:cs="Arial"/>
          <w:bCs/>
          <w:lang w:val="en-US"/>
        </w:rPr>
        <w:t xml:space="preserve"> NR is to allow UE to skip data RX/Tx, which contradicts to the concept of NCSG. Thus, gap pattern</w:t>
      </w:r>
      <w:r w:rsidR="004A4F29">
        <w:rPr>
          <w:rFonts w:ascii="Calibri" w:eastAsia="SimSun" w:hAnsi="Calibri" w:cs="Arial"/>
          <w:bCs/>
          <w:lang w:val="en-US"/>
        </w:rPr>
        <w:t>s</w:t>
      </w:r>
      <w:r w:rsidRPr="0025714A">
        <w:rPr>
          <w:rFonts w:ascii="Calibri" w:eastAsia="SimSun" w:hAnsi="Calibri" w:cs="Arial"/>
          <w:bCs/>
          <w:lang w:val="en-US"/>
        </w:rPr>
        <w:t xml:space="preserve"> #24 and #25 won’t apply to NCSG.</w:t>
      </w:r>
    </w:p>
    <w:p w:rsidR="00CE3091" w:rsidRDefault="00CE3091" w:rsidP="00CE3091">
      <w:pPr>
        <w:spacing w:before="120"/>
        <w:rPr>
          <w:rFonts w:ascii="Calibri" w:eastAsia="SimSun" w:hAnsi="Calibri" w:cs="Arial"/>
          <w:b/>
          <w:bCs/>
          <w:i/>
        </w:rPr>
      </w:pPr>
      <w:bookmarkStart w:id="16" w:name="_Ref61202968"/>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7</w:t>
      </w:r>
      <w:r w:rsidRPr="0025714A">
        <w:rPr>
          <w:rFonts w:ascii="Calibri" w:eastAsia="SimSun" w:hAnsi="Calibri" w:cs="Arial"/>
          <w:b/>
          <w:bCs/>
          <w:i/>
        </w:rPr>
        <w:fldChar w:fldCharType="end"/>
      </w:r>
      <w:r w:rsidRPr="0025714A">
        <w:rPr>
          <w:rFonts w:ascii="Calibri" w:eastAsia="SimSun" w:hAnsi="Calibri" w:cs="Arial"/>
          <w:b/>
          <w:bCs/>
          <w:i/>
        </w:rPr>
        <w:t>: The NR gap pattern</w:t>
      </w:r>
      <w:r w:rsidR="00FF1172" w:rsidRPr="0025714A">
        <w:rPr>
          <w:rFonts w:ascii="Calibri" w:eastAsia="SimSun" w:hAnsi="Calibri" w:cs="Arial"/>
          <w:b/>
          <w:bCs/>
          <w:i/>
        </w:rPr>
        <w:t>s</w:t>
      </w:r>
      <w:r w:rsidRPr="0025714A">
        <w:rPr>
          <w:rFonts w:ascii="Calibri" w:eastAsia="SimSun" w:hAnsi="Calibri" w:cs="Arial"/>
          <w:b/>
          <w:bCs/>
          <w:i/>
        </w:rPr>
        <w:t xml:space="preserve"> </w:t>
      </w:r>
      <w:r w:rsidR="00FF1172" w:rsidRPr="0025714A">
        <w:rPr>
          <w:rFonts w:ascii="Calibri" w:eastAsia="SimSun" w:hAnsi="Calibri" w:cs="Arial"/>
          <w:b/>
          <w:bCs/>
          <w:i/>
        </w:rPr>
        <w:t>#</w:t>
      </w:r>
      <w:r w:rsidRPr="0025714A">
        <w:rPr>
          <w:rFonts w:ascii="Calibri" w:eastAsia="SimSun" w:hAnsi="Calibri" w:cs="Arial"/>
          <w:b/>
          <w:bCs/>
          <w:i/>
        </w:rPr>
        <w:t>0~23 can be used to NCSG pattern</w:t>
      </w:r>
      <w:r w:rsidR="004A4F29">
        <w:rPr>
          <w:rFonts w:ascii="Calibri" w:eastAsia="SimSun" w:hAnsi="Calibri" w:cs="Arial"/>
          <w:b/>
          <w:bCs/>
          <w:i/>
        </w:rPr>
        <w:t>,</w:t>
      </w:r>
      <w:r w:rsidRPr="0025714A">
        <w:rPr>
          <w:rFonts w:ascii="Calibri" w:eastAsia="SimSun" w:hAnsi="Calibri" w:cs="Arial"/>
          <w:b/>
          <w:bCs/>
          <w:i/>
        </w:rPr>
        <w:t xml:space="preserve"> and gap pattern</w:t>
      </w:r>
      <w:r w:rsidR="00EF0970" w:rsidRPr="0025714A">
        <w:rPr>
          <w:rFonts w:ascii="Calibri" w:eastAsia="SimSun" w:hAnsi="Calibri" w:cs="Arial"/>
          <w:b/>
          <w:bCs/>
          <w:i/>
        </w:rPr>
        <w:t>s</w:t>
      </w:r>
      <w:r w:rsidRPr="0025714A">
        <w:rPr>
          <w:rFonts w:ascii="Calibri" w:eastAsia="SimSun" w:hAnsi="Calibri" w:cs="Arial"/>
          <w:b/>
          <w:bCs/>
          <w:i/>
        </w:rPr>
        <w:t xml:space="preserve"> #24 and #25 won’t apply to NCSG.</w:t>
      </w:r>
      <w:bookmarkEnd w:id="16"/>
      <w:r w:rsidR="00AA3301">
        <w:rPr>
          <w:rFonts w:ascii="Calibri" w:eastAsia="SimSun" w:hAnsi="Calibri" w:cs="Arial"/>
          <w:b/>
          <w:bCs/>
          <w:i/>
        </w:rPr>
        <w:t xml:space="preserve"> </w:t>
      </w:r>
    </w:p>
    <w:p w:rsidR="002A282D" w:rsidRDefault="00AA3301" w:rsidP="002A282D">
      <w:pPr>
        <w:spacing w:before="120"/>
        <w:jc w:val="both"/>
        <w:rPr>
          <w:rFonts w:ascii="Calibri" w:eastAsia="SimSun" w:hAnsi="Calibri" w:cs="Arial"/>
          <w:bCs/>
        </w:rPr>
      </w:pPr>
      <w:r>
        <w:rPr>
          <w:rFonts w:ascii="Calibri" w:eastAsia="SimSun" w:hAnsi="Calibri" w:cs="Arial"/>
          <w:bCs/>
        </w:rPr>
        <w:t xml:space="preserve">As we discussed above, NCSG gap patterns can reuse the methodology of MG patterns reporting as much as possible. When we define the NCSG pattern with </w:t>
      </w:r>
      <w:r w:rsidR="00706A89">
        <w:rPr>
          <w:rFonts w:ascii="Calibri" w:eastAsia="SimSun" w:hAnsi="Calibri" w:cs="Arial"/>
          <w:bCs/>
        </w:rPr>
        <w:t xml:space="preserve">RRT </w:t>
      </w:r>
      <w:r>
        <w:rPr>
          <w:rFonts w:ascii="Calibri" w:eastAsia="SimSun" w:hAnsi="Calibri" w:cs="Arial"/>
          <w:bCs/>
        </w:rPr>
        <w:t xml:space="preserve">and ML, the </w:t>
      </w:r>
      <w:r w:rsidR="004A4F29">
        <w:rPr>
          <w:rFonts w:ascii="Calibri" w:eastAsia="SimSun" w:hAnsi="Calibri" w:cs="Arial"/>
          <w:bCs/>
        </w:rPr>
        <w:t xml:space="preserve">existing </w:t>
      </w:r>
      <w:r>
        <w:rPr>
          <w:rFonts w:ascii="Calibri" w:eastAsia="SimSun" w:hAnsi="Calibri" w:cs="Arial"/>
          <w:bCs/>
        </w:rPr>
        <w:t xml:space="preserve">MG </w:t>
      </w:r>
      <w:r w:rsidR="004A4F29">
        <w:rPr>
          <w:rFonts w:ascii="Calibri" w:eastAsia="SimSun" w:hAnsi="Calibri" w:cs="Arial"/>
          <w:bCs/>
        </w:rPr>
        <w:t>indices</w:t>
      </w:r>
      <w:r>
        <w:rPr>
          <w:rFonts w:ascii="Calibri" w:eastAsia="SimSun" w:hAnsi="Calibri" w:cs="Arial"/>
          <w:bCs/>
        </w:rPr>
        <w:t xml:space="preserve"> can be mapping to NCSG pattern</w:t>
      </w:r>
      <w:r w:rsidR="004A4F29">
        <w:rPr>
          <w:rFonts w:ascii="Calibri" w:eastAsia="SimSun" w:hAnsi="Calibri" w:cs="Arial"/>
          <w:bCs/>
        </w:rPr>
        <w:t>s in a one-to-</w:t>
      </w:r>
      <w:r>
        <w:rPr>
          <w:rFonts w:ascii="Calibri" w:eastAsia="SimSun" w:hAnsi="Calibri" w:cs="Arial"/>
          <w:bCs/>
        </w:rPr>
        <w:t xml:space="preserve">one </w:t>
      </w:r>
      <w:r w:rsidR="004A4F29">
        <w:rPr>
          <w:rFonts w:ascii="Calibri" w:eastAsia="SimSun" w:hAnsi="Calibri" w:cs="Arial"/>
          <w:bCs/>
        </w:rPr>
        <w:t xml:space="preserve">matter </w:t>
      </w:r>
      <w:r>
        <w:rPr>
          <w:rFonts w:ascii="Calibri" w:eastAsia="SimSun" w:hAnsi="Calibri" w:cs="Arial"/>
          <w:bCs/>
        </w:rPr>
        <w:t>with MGL = 2*</w:t>
      </w:r>
      <w:r w:rsidR="00706A89">
        <w:rPr>
          <w:rFonts w:ascii="Calibri" w:eastAsia="SimSun" w:hAnsi="Calibri" w:cs="Arial"/>
          <w:bCs/>
        </w:rPr>
        <w:t>RRT</w:t>
      </w:r>
      <w:r>
        <w:rPr>
          <w:rFonts w:ascii="Calibri" w:eastAsia="SimSun" w:hAnsi="Calibri" w:cs="Arial"/>
          <w:bCs/>
        </w:rPr>
        <w:t>+ML.</w:t>
      </w:r>
      <w:r w:rsidR="00ED79FB">
        <w:rPr>
          <w:rFonts w:ascii="Calibri" w:eastAsia="SimSun" w:hAnsi="Calibri" w:cs="Arial"/>
          <w:bCs/>
        </w:rPr>
        <w:t xml:space="preserve"> T</w:t>
      </w:r>
      <w:r w:rsidR="002A282D" w:rsidRPr="002A282D">
        <w:rPr>
          <w:rFonts w:ascii="Calibri" w:eastAsia="SimSun" w:hAnsi="Calibri" w:cs="Arial"/>
          <w:bCs/>
        </w:rPr>
        <w:t xml:space="preserve">he supported </w:t>
      </w:r>
      <w:r w:rsidR="00ED79FB">
        <w:rPr>
          <w:rFonts w:ascii="Calibri" w:eastAsia="SimSun" w:hAnsi="Calibri" w:cs="Arial"/>
          <w:bCs/>
        </w:rPr>
        <w:t>NCSG</w:t>
      </w:r>
      <w:r w:rsidR="002A282D" w:rsidRPr="002A282D">
        <w:rPr>
          <w:rFonts w:ascii="Calibri" w:eastAsia="SimSun" w:hAnsi="Calibri" w:cs="Arial"/>
          <w:bCs/>
        </w:rPr>
        <w:t xml:space="preserve"> pattern shall be the same as </w:t>
      </w:r>
      <w:r w:rsidR="00C829DA">
        <w:rPr>
          <w:rFonts w:ascii="Calibri" w:eastAsia="SimSun" w:hAnsi="Calibri" w:cs="Arial"/>
          <w:bCs/>
        </w:rPr>
        <w:t>UE’s</w:t>
      </w:r>
      <w:r w:rsidR="00DA68A5">
        <w:rPr>
          <w:rFonts w:ascii="Calibri" w:eastAsia="SimSun" w:hAnsi="Calibri" w:cs="Arial"/>
          <w:bCs/>
        </w:rPr>
        <w:t xml:space="preserve"> reported </w:t>
      </w:r>
      <w:r w:rsidR="002A282D" w:rsidRPr="002A282D">
        <w:rPr>
          <w:rFonts w:ascii="Calibri" w:eastAsia="SimSun" w:hAnsi="Calibri" w:cs="Arial"/>
          <w:bCs/>
        </w:rPr>
        <w:t>legacy MG pattern.</w:t>
      </w:r>
      <w:r w:rsidR="002A282D">
        <w:rPr>
          <w:rFonts w:ascii="Calibri" w:eastAsia="SimSun" w:hAnsi="Calibri" w:cs="Arial"/>
          <w:bCs/>
        </w:rPr>
        <w:t xml:space="preserve"> Thus, no additional NCSG </w:t>
      </w:r>
      <w:r w:rsidR="00DA68A5" w:rsidRPr="002A282D">
        <w:rPr>
          <w:rFonts w:ascii="Calibri" w:eastAsia="SimSun" w:hAnsi="Calibri" w:cs="Arial"/>
          <w:bCs/>
        </w:rPr>
        <w:t xml:space="preserve">pattern </w:t>
      </w:r>
      <w:r w:rsidR="002A282D">
        <w:rPr>
          <w:rFonts w:ascii="Calibri" w:eastAsia="SimSun" w:hAnsi="Calibri" w:cs="Arial"/>
          <w:bCs/>
        </w:rPr>
        <w:t xml:space="preserve">reporting is needed. </w:t>
      </w:r>
      <w:r>
        <w:rPr>
          <w:rFonts w:ascii="Calibri" w:eastAsia="SimSun" w:hAnsi="Calibri" w:cs="Arial"/>
          <w:bCs/>
        </w:rPr>
        <w:t xml:space="preserve">At the same time, </w:t>
      </w:r>
      <w:r w:rsidR="002A282D">
        <w:rPr>
          <w:rFonts w:ascii="Calibri" w:eastAsia="SimSun" w:hAnsi="Calibri" w:cs="Arial"/>
          <w:bCs/>
        </w:rPr>
        <w:t>a</w:t>
      </w:r>
      <w:r>
        <w:rPr>
          <w:rFonts w:ascii="Calibri" w:eastAsia="SimSun" w:hAnsi="Calibri" w:cs="Arial"/>
          <w:bCs/>
        </w:rPr>
        <w:t xml:space="preserve">t least for NR-only measurements and mandatory gap patterns </w:t>
      </w:r>
      <w:r w:rsidR="002A282D">
        <w:rPr>
          <w:rFonts w:ascii="Calibri" w:eastAsia="SimSun" w:hAnsi="Calibri" w:cs="Arial"/>
          <w:bCs/>
        </w:rPr>
        <w:t>shall be also applied to</w:t>
      </w:r>
      <w:r>
        <w:rPr>
          <w:rFonts w:ascii="Calibri" w:eastAsia="SimSun" w:hAnsi="Calibri" w:cs="Arial"/>
          <w:bCs/>
        </w:rPr>
        <w:t xml:space="preserve"> NCSG.</w:t>
      </w:r>
      <w:r w:rsidR="002A282D">
        <w:rPr>
          <w:rFonts w:ascii="Calibri" w:eastAsia="SimSun" w:hAnsi="Calibri" w:cs="Arial"/>
          <w:bCs/>
        </w:rPr>
        <w:t xml:space="preserve"> It means UE shall support the same mandatory NCSG patterns as legacy gap patterns in Rel-16</w:t>
      </w:r>
      <w:r w:rsidR="00091F6E">
        <w:rPr>
          <w:rFonts w:ascii="Calibri" w:eastAsia="SimSun" w:hAnsi="Calibri" w:cs="Arial"/>
          <w:bCs/>
        </w:rPr>
        <w:t>, if it supports NCSG.</w:t>
      </w:r>
      <w:r w:rsidR="002A282D">
        <w:rPr>
          <w:rFonts w:ascii="Calibri" w:eastAsia="SimSun" w:hAnsi="Calibri" w:cs="Arial"/>
          <w:bCs/>
        </w:rPr>
        <w:t xml:space="preserve"> </w:t>
      </w:r>
    </w:p>
    <w:p w:rsidR="00B106C2" w:rsidRPr="00B106C2" w:rsidRDefault="00B106C2" w:rsidP="002A282D">
      <w:pPr>
        <w:spacing w:before="120"/>
        <w:jc w:val="both"/>
        <w:rPr>
          <w:rFonts w:ascii="Calibri" w:eastAsia="SimSun" w:hAnsi="Calibri" w:cs="Arial"/>
          <w:bCs/>
          <w:lang w:val="en-US"/>
        </w:rPr>
      </w:pPr>
      <w:bookmarkStart w:id="17" w:name="_Ref67573399"/>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8</w:t>
      </w:r>
      <w:r w:rsidRPr="0025714A">
        <w:rPr>
          <w:rFonts w:ascii="Calibri" w:eastAsia="SimSun" w:hAnsi="Calibri" w:cs="Arial"/>
          <w:b/>
          <w:bCs/>
          <w:i/>
        </w:rPr>
        <w:fldChar w:fldCharType="end"/>
      </w:r>
      <w:r w:rsidRPr="0025714A">
        <w:rPr>
          <w:rFonts w:ascii="Calibri" w:eastAsia="SimSun" w:hAnsi="Calibri" w:cs="Arial"/>
          <w:b/>
          <w:bCs/>
          <w:i/>
        </w:rPr>
        <w:t xml:space="preserve">: </w:t>
      </w:r>
      <w:r w:rsidR="007C11AE" w:rsidRPr="00B106C2">
        <w:rPr>
          <w:rFonts w:ascii="Calibri" w:eastAsia="SimSun" w:hAnsi="Calibri" w:cs="Arial"/>
          <w:b/>
          <w:bCs/>
          <w:i/>
        </w:rPr>
        <w:t xml:space="preserve">When UE supports NCSG, the supported gap pattern index shall be the same as </w:t>
      </w:r>
      <w:r w:rsidR="008F6896" w:rsidRPr="008F6896">
        <w:rPr>
          <w:rFonts w:ascii="Calibri" w:eastAsia="SimSun" w:hAnsi="Calibri" w:cs="Arial"/>
          <w:b/>
          <w:bCs/>
          <w:i/>
        </w:rPr>
        <w:t xml:space="preserve">its reported </w:t>
      </w:r>
      <w:r w:rsidR="007C11AE" w:rsidRPr="00B106C2">
        <w:rPr>
          <w:rFonts w:ascii="Calibri" w:eastAsia="SimSun" w:hAnsi="Calibri" w:cs="Arial"/>
          <w:b/>
          <w:bCs/>
          <w:i/>
        </w:rPr>
        <w:t>legacy MG pattern capability.</w:t>
      </w:r>
      <w:r w:rsidR="0078647B">
        <w:rPr>
          <w:rFonts w:ascii="Calibri" w:eastAsia="SimSun" w:hAnsi="Calibri" w:cs="Arial"/>
          <w:b/>
          <w:bCs/>
          <w:i/>
        </w:rPr>
        <w:t xml:space="preserve"> </w:t>
      </w:r>
      <w:bookmarkEnd w:id="17"/>
    </w:p>
    <w:p w:rsidR="00AA3301" w:rsidRPr="00AA3301" w:rsidRDefault="002A282D" w:rsidP="00B106C2">
      <w:pPr>
        <w:spacing w:before="120"/>
        <w:jc w:val="both"/>
        <w:rPr>
          <w:rFonts w:ascii="Calibri" w:eastAsia="SimSun" w:hAnsi="Calibri" w:cs="Arial"/>
          <w:bCs/>
        </w:rPr>
      </w:pPr>
      <w:bookmarkStart w:id="18" w:name="_Ref67573402"/>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9</w:t>
      </w:r>
      <w:r w:rsidRPr="0025714A">
        <w:rPr>
          <w:rFonts w:ascii="Calibri" w:eastAsia="SimSun" w:hAnsi="Calibri" w:cs="Arial"/>
          <w:b/>
          <w:bCs/>
          <w:i/>
        </w:rPr>
        <w:fldChar w:fldCharType="end"/>
      </w:r>
      <w:r w:rsidRPr="0025714A">
        <w:rPr>
          <w:rFonts w:ascii="Calibri" w:eastAsia="SimSun" w:hAnsi="Calibri" w:cs="Arial"/>
          <w:b/>
          <w:bCs/>
          <w:i/>
        </w:rPr>
        <w:t xml:space="preserve">: </w:t>
      </w:r>
      <w:r w:rsidR="00091F6E">
        <w:rPr>
          <w:rFonts w:ascii="Calibri" w:eastAsia="SimSun" w:hAnsi="Calibri" w:cs="Arial"/>
          <w:b/>
          <w:bCs/>
          <w:i/>
        </w:rPr>
        <w:t>E</w:t>
      </w:r>
      <w:r>
        <w:rPr>
          <w:rFonts w:ascii="Calibri" w:eastAsia="SimSun" w:hAnsi="Calibri" w:cs="Arial"/>
          <w:b/>
          <w:bCs/>
          <w:i/>
        </w:rPr>
        <w:t>xisting gap applicability in Rel-16</w:t>
      </w:r>
      <w:r w:rsidR="00B106C2">
        <w:rPr>
          <w:rFonts w:ascii="Calibri" w:eastAsia="SimSun" w:hAnsi="Calibri" w:cs="Arial"/>
          <w:b/>
          <w:bCs/>
          <w:i/>
        </w:rPr>
        <w:t xml:space="preserve"> for</w:t>
      </w:r>
      <w:r>
        <w:rPr>
          <w:rFonts w:ascii="Calibri" w:eastAsia="SimSun" w:hAnsi="Calibri" w:cs="Arial"/>
          <w:b/>
          <w:bCs/>
          <w:i/>
        </w:rPr>
        <w:t xml:space="preserve"> NR-only measurements and mandatory gap patterns</w:t>
      </w:r>
      <w:bookmarkEnd w:id="18"/>
      <w:r w:rsidR="00091F6E">
        <w:rPr>
          <w:rFonts w:ascii="Calibri" w:eastAsia="SimSun" w:hAnsi="Calibri" w:cs="Arial"/>
          <w:b/>
          <w:bCs/>
          <w:i/>
        </w:rPr>
        <w:t xml:space="preserve"> is re-used for NCSG capable UEs</w:t>
      </w:r>
      <w:r>
        <w:rPr>
          <w:rFonts w:ascii="Calibri" w:eastAsia="SimSun" w:hAnsi="Calibri" w:cs="Arial"/>
          <w:b/>
          <w:bCs/>
          <w:i/>
        </w:rPr>
        <w:t xml:space="preserve"> </w:t>
      </w:r>
      <w:r>
        <w:rPr>
          <w:rFonts w:ascii="Calibri" w:eastAsia="SimSun" w:hAnsi="Calibri" w:cs="Arial"/>
          <w:bCs/>
        </w:rPr>
        <w:t xml:space="preserve"> </w:t>
      </w:r>
      <w:r w:rsidR="00AA3301">
        <w:rPr>
          <w:rFonts w:ascii="Calibri" w:eastAsia="SimSun" w:hAnsi="Calibri" w:cs="Arial"/>
          <w:bCs/>
        </w:rPr>
        <w:t xml:space="preserve"> </w:t>
      </w:r>
    </w:p>
    <w:p w:rsidR="008F1A56" w:rsidRPr="0025714A" w:rsidRDefault="00F54E83" w:rsidP="008F1A56">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sz w:val="20"/>
          <w:lang w:val="en-US" w:eastAsia="zh-TW"/>
        </w:rPr>
        <w:t>Scheduling Restriction</w:t>
      </w:r>
    </w:p>
    <w:p w:rsidR="008F1A56" w:rsidRPr="0025714A" w:rsidRDefault="008F1A56" w:rsidP="008F1A56">
      <w:pPr>
        <w:spacing w:before="1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When UE support</w:t>
      </w:r>
      <w:r w:rsidR="0075129B">
        <w:rPr>
          <w:rFonts w:asciiTheme="minorHAnsi" w:eastAsiaTheme="minorEastAsia" w:hAnsiTheme="minorHAnsi" w:cstheme="minorHAnsi"/>
          <w:lang w:val="en-US" w:eastAsia="zh-CN"/>
        </w:rPr>
        <w:t>s</w:t>
      </w:r>
      <w:r w:rsidRPr="0025714A">
        <w:rPr>
          <w:rFonts w:asciiTheme="minorHAnsi" w:eastAsiaTheme="minorEastAsia" w:hAnsiTheme="minorHAnsi" w:cstheme="minorHAnsi"/>
          <w:lang w:val="en-US" w:eastAsia="zh-TW"/>
        </w:rPr>
        <w:t xml:space="preserve"> NCSG, it </w:t>
      </w:r>
      <w:r w:rsidR="00E30AB4" w:rsidRPr="0025714A">
        <w:rPr>
          <w:rFonts w:asciiTheme="minorHAnsi" w:eastAsiaTheme="minorEastAsia" w:hAnsiTheme="minorHAnsi" w:cstheme="minorHAnsi"/>
          <w:lang w:val="en-US" w:eastAsia="zh-TW"/>
        </w:rPr>
        <w:t>implies</w:t>
      </w:r>
      <w:r w:rsidRPr="0025714A">
        <w:rPr>
          <w:rFonts w:asciiTheme="minorHAnsi" w:eastAsiaTheme="minorEastAsia" w:hAnsiTheme="minorHAnsi" w:cstheme="minorHAnsi"/>
          <w:lang w:val="en-US" w:eastAsia="zh-TW"/>
        </w:rPr>
        <w:t xml:space="preserve"> the UE can measure some inter-frequency</w:t>
      </w:r>
      <w:r w:rsidR="00E30AB4" w:rsidRPr="0025714A">
        <w:rPr>
          <w:rFonts w:asciiTheme="minorHAnsi" w:eastAsiaTheme="minorEastAsia" w:hAnsiTheme="minorHAnsi" w:cstheme="minorHAnsi"/>
          <w:lang w:val="en-US" w:eastAsia="zh-TW"/>
        </w:rPr>
        <w:t>/</w:t>
      </w:r>
      <w:r w:rsidR="00F54E83">
        <w:rPr>
          <w:rFonts w:asciiTheme="minorHAnsi" w:eastAsiaTheme="minorEastAsia" w:hAnsiTheme="minorHAnsi" w:cstheme="minorHAnsi"/>
          <w:lang w:val="en-US" w:eastAsia="zh-TW"/>
        </w:rPr>
        <w:t>i</w:t>
      </w:r>
      <w:r w:rsidR="00E30AB4" w:rsidRPr="0025714A">
        <w:rPr>
          <w:rFonts w:asciiTheme="minorHAnsi" w:eastAsiaTheme="minorEastAsia" w:hAnsiTheme="minorHAnsi" w:cstheme="minorHAnsi"/>
          <w:lang w:val="en-US" w:eastAsia="zh-TW"/>
        </w:rPr>
        <w:t>nter-RAT</w:t>
      </w:r>
      <w:r w:rsidRPr="0025714A">
        <w:rPr>
          <w:rFonts w:asciiTheme="minorHAnsi" w:eastAsiaTheme="minorEastAsia" w:hAnsiTheme="minorHAnsi" w:cstheme="minorHAnsi"/>
          <w:lang w:val="en-US" w:eastAsia="zh-TW"/>
        </w:rPr>
        <w:t xml:space="preserve"> layers in parallel with the active serving cells. However, there are several factors to restrict the parallel processing for UE. </w:t>
      </w:r>
    </w:p>
    <w:p w:rsidR="00611C6A" w:rsidRPr="0025714A" w:rsidRDefault="00611C6A" w:rsidP="00756CF0">
      <w:pPr>
        <w:spacing w:before="120"/>
        <w:rPr>
          <w:rFonts w:asciiTheme="minorHAnsi" w:eastAsiaTheme="minorEastAsia" w:hAnsiTheme="minorHAnsi" w:cstheme="minorHAnsi"/>
          <w:b/>
          <w:u w:val="single"/>
          <w:lang w:val="en-US" w:eastAsia="zh-CN"/>
        </w:rPr>
      </w:pPr>
      <w:r w:rsidRPr="0025714A">
        <w:rPr>
          <w:rFonts w:asciiTheme="minorHAnsi" w:eastAsiaTheme="minorEastAsia" w:hAnsiTheme="minorHAnsi" w:cstheme="minorHAnsi"/>
          <w:b/>
          <w:u w:val="single"/>
          <w:lang w:val="en-US" w:eastAsia="zh-CN"/>
        </w:rPr>
        <w:t>RF combination</w:t>
      </w:r>
      <w:r w:rsidR="008F1A56" w:rsidRPr="0025714A">
        <w:rPr>
          <w:rFonts w:asciiTheme="minorHAnsi" w:eastAsiaTheme="minorEastAsia" w:hAnsiTheme="minorHAnsi" w:cstheme="minorHAnsi"/>
          <w:b/>
          <w:u w:val="single"/>
          <w:lang w:val="en-US" w:eastAsia="zh-CN"/>
        </w:rPr>
        <w:t xml:space="preserve"> limitation</w:t>
      </w:r>
    </w:p>
    <w:p w:rsidR="00842301" w:rsidRPr="0025714A" w:rsidRDefault="00396D87" w:rsidP="00842301">
      <w:pPr>
        <w:spacing w:before="120"/>
        <w:jc w:val="both"/>
        <w:rPr>
          <w:rFonts w:asciiTheme="minorHAnsi" w:eastAsiaTheme="minorEastAsia" w:hAnsiTheme="minorHAnsi" w:cstheme="minorHAnsi"/>
          <w:lang w:val="en-US" w:eastAsia="zh-CN"/>
        </w:rPr>
      </w:pPr>
      <w:r w:rsidRPr="0025714A">
        <w:rPr>
          <w:rFonts w:asciiTheme="minorHAnsi" w:eastAsiaTheme="minorEastAsia" w:hAnsiTheme="minorHAnsi" w:cstheme="minorHAnsi"/>
          <w:lang w:val="en-US" w:eastAsia="zh-TW"/>
        </w:rPr>
        <w:t xml:space="preserve">A potential issue for UE’s capability reporting is </w:t>
      </w:r>
      <w:r w:rsidR="0075134D">
        <w:rPr>
          <w:rFonts w:asciiTheme="minorHAnsi" w:eastAsiaTheme="minorEastAsia" w:hAnsiTheme="minorHAnsi" w:cstheme="minorHAnsi"/>
          <w:lang w:val="en-US" w:eastAsia="zh-TW"/>
        </w:rPr>
        <w:t>i</w:t>
      </w:r>
      <w:r w:rsidR="00704D32" w:rsidRPr="0025714A">
        <w:rPr>
          <w:rFonts w:asciiTheme="minorHAnsi" w:eastAsiaTheme="minorEastAsia" w:hAnsiTheme="minorHAnsi" w:cstheme="minorHAnsi"/>
          <w:lang w:val="en-US" w:eastAsia="zh-TW"/>
        </w:rPr>
        <w:t>nterpret</w:t>
      </w:r>
      <w:r w:rsidR="0075134D">
        <w:rPr>
          <w:rFonts w:asciiTheme="minorHAnsi" w:eastAsiaTheme="minorEastAsia" w:hAnsiTheme="minorHAnsi" w:cstheme="minorHAnsi"/>
          <w:lang w:val="en-US" w:eastAsia="zh-TW"/>
        </w:rPr>
        <w:t>ation in</w:t>
      </w:r>
      <w:r w:rsidR="00704D32" w:rsidRPr="0025714A">
        <w:rPr>
          <w:rFonts w:asciiTheme="minorHAnsi" w:eastAsiaTheme="minorEastAsia" w:hAnsiTheme="minorHAnsi" w:cstheme="minorHAnsi"/>
          <w:lang w:val="en-US" w:eastAsia="zh-TW"/>
        </w:rPr>
        <w:t xml:space="preserve"> </w:t>
      </w:r>
      <w:r w:rsidR="00B217DB" w:rsidRPr="0025714A">
        <w:rPr>
          <w:rFonts w:asciiTheme="minorHAnsi" w:eastAsiaTheme="minorEastAsia" w:hAnsiTheme="minorHAnsi" w:cstheme="minorHAnsi"/>
          <w:lang w:val="en-US" w:eastAsia="zh-TW"/>
        </w:rPr>
        <w:t xml:space="preserve">multiple bands. </w:t>
      </w:r>
      <w:r w:rsidR="00842301" w:rsidRPr="0025714A">
        <w:rPr>
          <w:rFonts w:asciiTheme="minorHAnsi" w:eastAsiaTheme="minorEastAsia" w:hAnsiTheme="minorHAnsi" w:cstheme="minorHAnsi"/>
          <w:lang w:eastAsia="zh-TW"/>
        </w:rPr>
        <w:t>Although UE reports to support NCSG</w:t>
      </w:r>
      <w:r w:rsidR="005C14FE" w:rsidRPr="0025714A">
        <w:rPr>
          <w:rFonts w:asciiTheme="minorHAnsi" w:eastAsiaTheme="minorEastAsia" w:hAnsiTheme="minorHAnsi" w:cstheme="minorHAnsi"/>
          <w:lang w:eastAsia="zh-TW"/>
        </w:rPr>
        <w:t xml:space="preserve"> on multiple bands</w:t>
      </w:r>
      <w:r w:rsidR="00842301" w:rsidRPr="0025714A">
        <w:rPr>
          <w:rFonts w:asciiTheme="minorHAnsi" w:eastAsiaTheme="minorEastAsia" w:hAnsiTheme="minorHAnsi" w:cstheme="minorHAnsi"/>
          <w:lang w:eastAsia="zh-TW"/>
        </w:rPr>
        <w:t xml:space="preserve">, </w:t>
      </w:r>
      <w:r w:rsidR="007F6172" w:rsidRPr="0025714A">
        <w:rPr>
          <w:rFonts w:asciiTheme="minorHAnsi" w:eastAsiaTheme="minorEastAsia" w:hAnsiTheme="minorHAnsi" w:cstheme="minorHAnsi"/>
          <w:lang w:eastAsia="zh-TW"/>
        </w:rPr>
        <w:t>due</w:t>
      </w:r>
      <w:r w:rsidR="00842301" w:rsidRPr="0025714A">
        <w:rPr>
          <w:rFonts w:asciiTheme="minorHAnsi" w:eastAsiaTheme="minorEastAsia" w:hAnsiTheme="minorHAnsi" w:cstheme="minorHAnsi"/>
          <w:lang w:val="en-US" w:eastAsia="zh-CN"/>
        </w:rPr>
        <w:t xml:space="preserve"> to the UE RF implementation, UE cannot</w:t>
      </w:r>
      <w:r w:rsidR="005C14FE" w:rsidRPr="0025714A">
        <w:rPr>
          <w:rFonts w:asciiTheme="minorHAnsi" w:eastAsiaTheme="minorEastAsia" w:hAnsiTheme="minorHAnsi" w:cstheme="minorHAnsi"/>
          <w:lang w:val="en-US" w:eastAsia="zh-CN"/>
        </w:rPr>
        <w:t xml:space="preserve"> always</w:t>
      </w:r>
      <w:r w:rsidR="00842301" w:rsidRPr="0025714A">
        <w:rPr>
          <w:rFonts w:asciiTheme="minorHAnsi" w:eastAsiaTheme="minorEastAsia" w:hAnsiTheme="minorHAnsi" w:cstheme="minorHAnsi"/>
          <w:lang w:val="en-US" w:eastAsia="zh-CN"/>
        </w:rPr>
        <w:t xml:space="preserve"> guarantee </w:t>
      </w:r>
      <w:r w:rsidR="005C14FE" w:rsidRPr="0025714A">
        <w:rPr>
          <w:rFonts w:asciiTheme="minorHAnsi" w:eastAsiaTheme="minorEastAsia" w:hAnsiTheme="minorHAnsi" w:cstheme="minorHAnsi"/>
          <w:lang w:val="en-US" w:eastAsia="zh-CN"/>
        </w:rPr>
        <w:t xml:space="preserve">to conduct measurement simultaneously on 2 </w:t>
      </w:r>
      <w:r w:rsidR="00842301" w:rsidRPr="0025714A">
        <w:rPr>
          <w:rFonts w:asciiTheme="minorHAnsi" w:eastAsiaTheme="minorEastAsia" w:hAnsiTheme="minorHAnsi" w:cstheme="minorHAnsi"/>
          <w:lang w:val="en-US" w:eastAsia="zh-CN"/>
        </w:rPr>
        <w:t xml:space="preserve">inter-frequencies. </w:t>
      </w:r>
      <w:r w:rsidR="007F6172" w:rsidRPr="0025714A">
        <w:rPr>
          <w:rFonts w:asciiTheme="minorHAnsi" w:eastAsiaTheme="minorEastAsia" w:hAnsiTheme="minorHAnsi" w:cstheme="minorHAnsi"/>
          <w:lang w:val="en-US" w:eastAsia="zh-CN"/>
        </w:rPr>
        <w:t>For example, UE reports to support B3 and B4 for NCSG</w:t>
      </w:r>
      <w:r w:rsidR="00F54E83">
        <w:rPr>
          <w:rFonts w:asciiTheme="minorHAnsi" w:eastAsiaTheme="minorEastAsia" w:hAnsiTheme="minorHAnsi" w:cstheme="minorHAnsi"/>
          <w:lang w:val="en-US" w:eastAsia="zh-CN"/>
        </w:rPr>
        <w:t xml:space="preserve"> (</w:t>
      </w:r>
      <w:r w:rsidR="001D1138">
        <w:rPr>
          <w:rFonts w:asciiTheme="minorHAnsi" w:eastAsiaTheme="minorEastAsia" w:hAnsiTheme="minorHAnsi" w:cstheme="minorHAnsi"/>
          <w:lang w:val="en-US" w:eastAsia="zh-CN"/>
        </w:rPr>
        <w:t>‘</w:t>
      </w:r>
      <w:r w:rsidR="00F54E83">
        <w:rPr>
          <w:rFonts w:asciiTheme="minorHAnsi" w:eastAsiaTheme="minorEastAsia" w:hAnsiTheme="minorHAnsi" w:cstheme="minorHAnsi"/>
          <w:lang w:val="en-US" w:eastAsia="zh-CN"/>
        </w:rPr>
        <w:t>2</w:t>
      </w:r>
      <w:r w:rsidR="001D1138">
        <w:rPr>
          <w:rFonts w:asciiTheme="minorHAnsi" w:eastAsiaTheme="minorEastAsia" w:hAnsiTheme="minorHAnsi" w:cstheme="minorHAnsi"/>
          <w:lang w:val="en-US" w:eastAsia="zh-CN"/>
        </w:rPr>
        <w:t>’:</w:t>
      </w:r>
      <w:r w:rsidR="00F54E83">
        <w:rPr>
          <w:rFonts w:asciiTheme="minorHAnsi" w:eastAsiaTheme="minorEastAsia" w:hAnsiTheme="minorHAnsi" w:cstheme="minorHAnsi"/>
          <w:lang w:val="en-US" w:eastAsia="zh-CN"/>
        </w:rPr>
        <w:t xml:space="preserve"> NCSG)</w:t>
      </w:r>
      <w:r w:rsidR="007F6172" w:rsidRPr="0025714A">
        <w:rPr>
          <w:rFonts w:asciiTheme="minorHAnsi" w:eastAsiaTheme="minorEastAsia" w:hAnsiTheme="minorHAnsi" w:cstheme="minorHAnsi"/>
          <w:lang w:val="en-US" w:eastAsia="zh-CN"/>
        </w:rPr>
        <w:t xml:space="preserve"> in the table below. It doesn’t mean UE can perform measurements in parallel for B3 and B4</w:t>
      </w:r>
      <w:r w:rsidR="00F54E83">
        <w:rPr>
          <w:rFonts w:asciiTheme="minorHAnsi" w:eastAsiaTheme="minorEastAsia" w:hAnsiTheme="minorHAnsi" w:cstheme="minorHAnsi"/>
          <w:lang w:val="en-US" w:eastAsia="zh-CN"/>
        </w:rPr>
        <w:t xml:space="preserve"> at the same time because </w:t>
      </w:r>
      <w:r w:rsidR="00781CFA">
        <w:rPr>
          <w:rFonts w:asciiTheme="minorHAnsi" w:eastAsiaTheme="minorEastAsia" w:hAnsiTheme="minorHAnsi" w:cstheme="minorHAnsi"/>
          <w:lang w:val="en-US" w:eastAsia="zh-CN"/>
        </w:rPr>
        <w:t xml:space="preserve">of </w:t>
      </w:r>
      <w:r w:rsidR="00F54E83">
        <w:rPr>
          <w:rFonts w:asciiTheme="minorHAnsi" w:eastAsiaTheme="minorEastAsia" w:hAnsiTheme="minorHAnsi" w:cstheme="minorHAnsi"/>
          <w:lang w:val="en-US" w:eastAsia="zh-CN"/>
        </w:rPr>
        <w:t>the RF combination limitation</w:t>
      </w:r>
      <w:r w:rsidR="007F6172" w:rsidRPr="0025714A">
        <w:rPr>
          <w:rFonts w:asciiTheme="minorHAnsi" w:eastAsiaTheme="minorEastAsia" w:hAnsiTheme="minorHAnsi" w:cstheme="minorHAnsi"/>
          <w:lang w:val="en-US" w:eastAsia="zh-CN"/>
        </w:rPr>
        <w:t xml:space="preserve">. </w:t>
      </w:r>
      <w:r w:rsidR="00D92841" w:rsidRPr="0025714A">
        <w:rPr>
          <w:rFonts w:asciiTheme="minorHAnsi" w:eastAsiaTheme="minorEastAsia" w:hAnsiTheme="minorHAnsi" w:cstheme="minorHAnsi"/>
          <w:lang w:val="en-US" w:eastAsia="zh-CN"/>
        </w:rPr>
        <w:t>Thus, UE cannot measure multiple inter-frequencies</w:t>
      </w:r>
      <w:r w:rsidR="00F54E83">
        <w:rPr>
          <w:rFonts w:asciiTheme="minorHAnsi" w:eastAsiaTheme="minorEastAsia" w:hAnsiTheme="minorHAnsi" w:cstheme="minorHAnsi"/>
          <w:lang w:val="en-US" w:eastAsia="zh-CN"/>
        </w:rPr>
        <w:t>/i</w:t>
      </w:r>
      <w:r w:rsidR="007F6172" w:rsidRPr="0025714A">
        <w:rPr>
          <w:rFonts w:asciiTheme="minorHAnsi" w:eastAsiaTheme="minorEastAsia" w:hAnsiTheme="minorHAnsi" w:cstheme="minorHAnsi"/>
          <w:lang w:val="en-US" w:eastAsia="zh-CN"/>
        </w:rPr>
        <w:t>nter-RAT</w:t>
      </w:r>
      <w:r w:rsidR="00D92841" w:rsidRPr="0025714A">
        <w:rPr>
          <w:rFonts w:asciiTheme="minorHAnsi" w:eastAsiaTheme="minorEastAsia" w:hAnsiTheme="minorHAnsi" w:cstheme="minorHAnsi"/>
          <w:lang w:val="en-US" w:eastAsia="zh-CN"/>
        </w:rPr>
        <w:t xml:space="preserve"> per measurement gap </w:t>
      </w:r>
      <w:r w:rsidR="001D1138">
        <w:rPr>
          <w:rFonts w:asciiTheme="minorHAnsi" w:eastAsiaTheme="minorEastAsia" w:hAnsiTheme="minorHAnsi" w:cstheme="minorHAnsi"/>
          <w:lang w:val="en-US" w:eastAsia="zh-CN"/>
        </w:rPr>
        <w:t>occasion</w:t>
      </w:r>
      <w:r w:rsidR="00D92841" w:rsidRPr="0025714A">
        <w:rPr>
          <w:rFonts w:asciiTheme="minorHAnsi" w:eastAsiaTheme="minorEastAsia" w:hAnsiTheme="minorHAnsi" w:cstheme="minorHAnsi"/>
          <w:lang w:val="en-US" w:eastAsia="zh-CN"/>
        </w:rPr>
        <w:t>.</w:t>
      </w:r>
    </w:p>
    <w:tbl>
      <w:tblPr>
        <w:tblW w:w="7226" w:type="dxa"/>
        <w:jc w:val="center"/>
        <w:tblCellMar>
          <w:left w:w="0" w:type="dxa"/>
          <w:right w:w="0" w:type="dxa"/>
        </w:tblCellMar>
        <w:tblLook w:val="04A0" w:firstRow="1" w:lastRow="0" w:firstColumn="1" w:lastColumn="0" w:noHBand="0" w:noVBand="1"/>
      </w:tblPr>
      <w:tblGrid>
        <w:gridCol w:w="1947"/>
        <w:gridCol w:w="965"/>
        <w:gridCol w:w="1438"/>
        <w:gridCol w:w="1438"/>
        <w:gridCol w:w="1438"/>
      </w:tblGrid>
      <w:tr w:rsidR="007F6172" w:rsidRPr="0025714A" w:rsidTr="00BD3436">
        <w:trPr>
          <w:trHeight w:val="248"/>
          <w:jc w:val="center"/>
        </w:trPr>
        <w:tc>
          <w:tcPr>
            <w:tcW w:w="1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CC</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B1</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B2</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B3</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color w:val="000000"/>
                <w:kern w:val="24"/>
                <w:lang w:eastAsia="zh-CN"/>
              </w:rPr>
              <w:t>B4</w:t>
            </w:r>
          </w:p>
        </w:tc>
      </w:tr>
      <w:tr w:rsidR="007F6172" w:rsidRPr="0025714A" w:rsidTr="00BD3436">
        <w:trPr>
          <w:trHeight w:val="248"/>
          <w:jc w:val="center"/>
        </w:trPr>
        <w:tc>
          <w:tcPr>
            <w:tcW w:w="19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b/>
                <w:bCs/>
                <w:kern w:val="24"/>
                <w:lang w:eastAsia="zh-CN"/>
              </w:rPr>
              <w:t>B1+B2</w:t>
            </w:r>
          </w:p>
        </w:tc>
        <w:tc>
          <w:tcPr>
            <w:tcW w:w="9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color w:val="000000"/>
                <w:kern w:val="24"/>
                <w:lang w:eastAsia="zh-CN"/>
              </w:rPr>
              <w:t>0</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7F6172" w:rsidP="007F6172">
            <w:pPr>
              <w:overflowPunct/>
              <w:autoSpaceDE/>
              <w:autoSpaceDN/>
              <w:adjustRightInd/>
              <w:spacing w:after="0" w:line="256" w:lineRule="auto"/>
              <w:jc w:val="center"/>
              <w:textAlignment w:val="auto"/>
              <w:rPr>
                <w:rFonts w:ascii="Arial" w:hAnsi="Arial" w:cs="Arial"/>
                <w:lang w:val="en-US" w:eastAsia="zh-CN"/>
              </w:rPr>
            </w:pPr>
            <w:r w:rsidRPr="0025714A">
              <w:rPr>
                <w:rFonts w:ascii="Calibri" w:eastAsia="MS Mincho" w:hAnsi="Calibri"/>
                <w:color w:val="000000"/>
                <w:kern w:val="24"/>
                <w:lang w:eastAsia="zh-CN"/>
              </w:rPr>
              <w:t>0</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F54E83" w:rsidP="007F6172">
            <w:pPr>
              <w:overflowPunct/>
              <w:autoSpaceDE/>
              <w:autoSpaceDN/>
              <w:adjustRightInd/>
              <w:spacing w:after="0" w:line="256" w:lineRule="auto"/>
              <w:jc w:val="center"/>
              <w:textAlignment w:val="auto"/>
              <w:rPr>
                <w:rFonts w:ascii="Arial" w:hAnsi="Arial" w:cs="Arial"/>
                <w:lang w:val="en-US" w:eastAsia="zh-CN"/>
              </w:rPr>
            </w:pPr>
            <w:r>
              <w:rPr>
                <w:rFonts w:ascii="Calibri" w:eastAsia="MS Mincho" w:hAnsi="Calibri"/>
                <w:color w:val="FF0000"/>
                <w:kern w:val="24"/>
                <w:lang w:eastAsia="zh-CN"/>
              </w:rPr>
              <w:t>2</w:t>
            </w:r>
          </w:p>
        </w:tc>
        <w:tc>
          <w:tcPr>
            <w:tcW w:w="1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F6172" w:rsidRPr="0025714A" w:rsidRDefault="00F54E83" w:rsidP="007F6172">
            <w:pPr>
              <w:overflowPunct/>
              <w:autoSpaceDE/>
              <w:autoSpaceDN/>
              <w:adjustRightInd/>
              <w:spacing w:after="0" w:line="256" w:lineRule="auto"/>
              <w:jc w:val="center"/>
              <w:textAlignment w:val="auto"/>
              <w:rPr>
                <w:rFonts w:ascii="Arial" w:hAnsi="Arial" w:cs="Arial"/>
                <w:lang w:val="en-US" w:eastAsia="zh-CN"/>
              </w:rPr>
            </w:pPr>
            <w:r>
              <w:rPr>
                <w:rFonts w:ascii="Calibri" w:eastAsia="MS Mincho" w:hAnsi="Calibri"/>
                <w:color w:val="FF0000"/>
                <w:kern w:val="24"/>
                <w:lang w:eastAsia="zh-CN"/>
              </w:rPr>
              <w:t>2</w:t>
            </w:r>
          </w:p>
        </w:tc>
      </w:tr>
    </w:tbl>
    <w:p w:rsidR="005B15E5" w:rsidRPr="0025714A" w:rsidRDefault="00E91EA4" w:rsidP="005B15E5">
      <w:pPr>
        <w:spacing w:before="120"/>
        <w:jc w:val="both"/>
        <w:rPr>
          <w:rFonts w:ascii="Calibri" w:eastAsia="SimSun" w:hAnsi="Calibri" w:cs="Arial"/>
          <w:b/>
          <w:bCs/>
          <w:i/>
        </w:rPr>
      </w:pPr>
      <w:bookmarkStart w:id="19" w:name="_Ref61202986"/>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FA1C55">
        <w:rPr>
          <w:rFonts w:ascii="Calibri" w:eastAsia="SimSun" w:hAnsi="Calibri" w:cs="Arial"/>
          <w:b/>
          <w:bCs/>
          <w:i/>
          <w:noProof/>
        </w:rPr>
        <w:t>10</w:t>
      </w:r>
      <w:r w:rsidRPr="0025714A">
        <w:rPr>
          <w:rFonts w:ascii="Calibri" w:eastAsia="SimSun" w:hAnsi="Calibri" w:cs="Arial"/>
          <w:b/>
          <w:bCs/>
          <w:i/>
        </w:rPr>
        <w:fldChar w:fldCharType="end"/>
      </w:r>
      <w:r w:rsidRPr="0025714A">
        <w:rPr>
          <w:rFonts w:ascii="Calibri" w:eastAsia="SimSun" w:hAnsi="Calibri" w:cs="Arial"/>
          <w:b/>
          <w:bCs/>
          <w:i/>
        </w:rPr>
        <w:t xml:space="preserve">: UE is not expected to measure </w:t>
      </w:r>
      <w:r w:rsidR="00645298">
        <w:rPr>
          <w:rFonts w:ascii="Calibri" w:eastAsia="SimSun" w:hAnsi="Calibri" w:cs="Arial" w:hint="eastAsia"/>
          <w:b/>
          <w:bCs/>
          <w:i/>
          <w:lang w:eastAsia="zh-CN"/>
        </w:rPr>
        <w:t>more</w:t>
      </w:r>
      <w:r w:rsidR="00645298">
        <w:rPr>
          <w:rFonts w:ascii="Calibri" w:eastAsia="SimSun" w:hAnsi="Calibri" w:cs="Arial"/>
          <w:b/>
          <w:bCs/>
          <w:i/>
          <w:lang w:eastAsia="zh-CN"/>
        </w:rPr>
        <w:t xml:space="preserve"> than one </w:t>
      </w:r>
      <w:r w:rsidRPr="0025714A">
        <w:rPr>
          <w:rFonts w:ascii="Calibri" w:eastAsia="SimSun" w:hAnsi="Calibri" w:cs="Arial"/>
          <w:b/>
          <w:bCs/>
          <w:i/>
        </w:rPr>
        <w:t>inter-freq/</w:t>
      </w:r>
      <w:r w:rsidR="00F54E83">
        <w:rPr>
          <w:rFonts w:ascii="Calibri" w:eastAsia="SimSun" w:hAnsi="Calibri" w:cs="Arial"/>
          <w:b/>
          <w:bCs/>
          <w:i/>
        </w:rPr>
        <w:t>inter-</w:t>
      </w:r>
      <w:r w:rsidRPr="0025714A">
        <w:rPr>
          <w:rFonts w:ascii="Calibri" w:eastAsia="SimSun" w:hAnsi="Calibri" w:cs="Arial"/>
          <w:b/>
          <w:bCs/>
          <w:i/>
        </w:rPr>
        <w:t>RAT layers in parallel even if UE reports the support of NCSG to both corresponding bands.</w:t>
      </w:r>
      <w:bookmarkEnd w:id="19"/>
    </w:p>
    <w:p w:rsidR="00931688" w:rsidRPr="0025714A" w:rsidRDefault="00931688" w:rsidP="008F1A56">
      <w:pPr>
        <w:spacing w:before="120"/>
        <w:rPr>
          <w:rFonts w:asciiTheme="minorHAnsi" w:eastAsiaTheme="minorEastAsia" w:hAnsiTheme="minorHAnsi" w:cstheme="minorBidi"/>
          <w:b/>
          <w:u w:val="single"/>
          <w:lang w:val="en-US" w:eastAsia="zh-CN"/>
        </w:rPr>
      </w:pPr>
      <w:r w:rsidRPr="0025714A">
        <w:rPr>
          <w:rFonts w:asciiTheme="minorHAnsi" w:eastAsiaTheme="minorEastAsia" w:hAnsiTheme="minorHAnsi" w:cstheme="minorBidi"/>
          <w:b/>
          <w:u w:val="single"/>
          <w:lang w:val="en-US" w:eastAsia="zh-CN"/>
        </w:rPr>
        <w:t xml:space="preserve">Rx beam </w:t>
      </w:r>
      <w:r w:rsidR="00026126" w:rsidRPr="0025714A">
        <w:rPr>
          <w:rFonts w:asciiTheme="minorHAnsi" w:eastAsiaTheme="minorEastAsia" w:hAnsiTheme="minorHAnsi" w:cstheme="minorBidi"/>
          <w:b/>
          <w:u w:val="single"/>
          <w:lang w:val="en-US" w:eastAsia="zh-CN"/>
        </w:rPr>
        <w:t xml:space="preserve">limitation </w:t>
      </w:r>
    </w:p>
    <w:p w:rsidR="00671AF1" w:rsidRPr="0025714A" w:rsidRDefault="00671AF1" w:rsidP="00B3735F">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In FR1, </w:t>
      </w:r>
      <w:r w:rsidR="00264633" w:rsidRPr="0025714A">
        <w:rPr>
          <w:rFonts w:asciiTheme="minorHAnsi" w:eastAsiaTheme="minorEastAsia" w:hAnsiTheme="minorHAnsi" w:cstheme="minorHAnsi"/>
          <w:lang w:val="en-US" w:eastAsia="zh-TW"/>
        </w:rPr>
        <w:t xml:space="preserve">owing to using the </w:t>
      </w:r>
      <w:r w:rsidR="008A0CA3" w:rsidRPr="0025714A">
        <w:rPr>
          <w:rFonts w:asciiTheme="minorHAnsi" w:eastAsiaTheme="minorEastAsia" w:hAnsiTheme="minorHAnsi" w:cstheme="minorHAnsi"/>
          <w:lang w:val="en-US" w:eastAsia="zh-CN"/>
        </w:rPr>
        <w:t>omnidirectional antennas</w:t>
      </w:r>
      <w:r w:rsidR="00264633" w:rsidRPr="0025714A">
        <w:rPr>
          <w:rFonts w:asciiTheme="minorHAnsi" w:eastAsiaTheme="minorEastAsia" w:hAnsiTheme="minorHAnsi" w:cstheme="minorHAnsi"/>
          <w:lang w:val="en-US" w:eastAsia="zh-TW"/>
        </w:rPr>
        <w:t xml:space="preserve">, UE can receive data or perform L1/L3 intra-frequency measurement together with </w:t>
      </w:r>
      <w:r w:rsidR="005C14FE" w:rsidRPr="0025714A">
        <w:rPr>
          <w:rFonts w:asciiTheme="minorHAnsi" w:eastAsiaTheme="minorEastAsia" w:hAnsiTheme="minorHAnsi" w:cstheme="minorHAnsi"/>
          <w:lang w:val="en-US" w:eastAsia="zh-TW"/>
        </w:rPr>
        <w:t xml:space="preserve">an </w:t>
      </w:r>
      <w:r w:rsidR="008F1A56" w:rsidRPr="0025714A">
        <w:rPr>
          <w:rFonts w:asciiTheme="minorHAnsi" w:eastAsiaTheme="minorEastAsia" w:hAnsiTheme="minorHAnsi" w:cstheme="minorHAnsi"/>
          <w:lang w:val="en-US" w:eastAsia="zh-TW"/>
        </w:rPr>
        <w:t xml:space="preserve">inter-frequency measurement </w:t>
      </w:r>
      <w:r w:rsidR="005C14FE" w:rsidRPr="0025714A">
        <w:rPr>
          <w:rFonts w:asciiTheme="minorHAnsi" w:eastAsiaTheme="minorEastAsia" w:hAnsiTheme="minorHAnsi" w:cstheme="minorHAnsi"/>
          <w:lang w:val="en-US" w:eastAsia="zh-TW"/>
        </w:rPr>
        <w:t>with</w:t>
      </w:r>
      <w:r w:rsidR="008F1A56" w:rsidRPr="0025714A">
        <w:rPr>
          <w:rFonts w:asciiTheme="minorHAnsi" w:eastAsiaTheme="minorEastAsia" w:hAnsiTheme="minorHAnsi" w:cstheme="minorHAnsi"/>
          <w:lang w:val="en-US" w:eastAsia="zh-TW"/>
        </w:rPr>
        <w:t xml:space="preserve"> NCSG.</w:t>
      </w:r>
    </w:p>
    <w:p w:rsidR="00B3735F" w:rsidRPr="0025714A" w:rsidRDefault="00756CF0" w:rsidP="00B3735F">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In FR2</w:t>
      </w:r>
      <w:r w:rsidRPr="0025714A">
        <w:rPr>
          <w:rFonts w:asciiTheme="minorHAnsi" w:eastAsiaTheme="minorEastAsia" w:hAnsiTheme="minorHAnsi" w:cstheme="minorHAnsi"/>
          <w:lang w:val="en-US" w:eastAsia="zh-CN"/>
        </w:rPr>
        <w:t>,</w:t>
      </w:r>
      <w:r w:rsidRPr="0025714A">
        <w:rPr>
          <w:rFonts w:asciiTheme="minorHAnsi" w:eastAsiaTheme="minorEastAsia" w:hAnsiTheme="minorHAnsi" w:cstheme="minorHAnsi"/>
          <w:lang w:val="en-US" w:eastAsia="zh-TW"/>
        </w:rPr>
        <w:t xml:space="preserve"> when UE </w:t>
      </w:r>
      <w:r w:rsidR="00FA64FE" w:rsidRPr="0025714A">
        <w:rPr>
          <w:rFonts w:asciiTheme="minorHAnsi" w:eastAsiaTheme="minorEastAsia" w:hAnsiTheme="minorHAnsi" w:cstheme="minorHAnsi"/>
          <w:lang w:val="en-US" w:eastAsia="zh-TW"/>
        </w:rPr>
        <w:t xml:space="preserve">reports to support NCSG for some bands, whether UE can measure in these bands together with </w:t>
      </w:r>
      <w:r w:rsidR="007F6172" w:rsidRPr="0025714A">
        <w:rPr>
          <w:rFonts w:asciiTheme="minorHAnsi" w:eastAsiaTheme="minorEastAsia" w:hAnsiTheme="minorHAnsi" w:cstheme="minorHAnsi"/>
          <w:lang w:val="en-US" w:eastAsia="zh-TW"/>
        </w:rPr>
        <w:t>reception/transmission</w:t>
      </w:r>
      <w:r w:rsidR="00FA64FE" w:rsidRPr="0025714A">
        <w:rPr>
          <w:rFonts w:asciiTheme="minorHAnsi" w:eastAsiaTheme="minorEastAsia" w:hAnsiTheme="minorHAnsi" w:cstheme="minorHAnsi"/>
          <w:lang w:val="en-US" w:eastAsia="zh-TW"/>
        </w:rPr>
        <w:t xml:space="preserve"> data or measurement in active serving cells depends </w:t>
      </w:r>
      <w:r w:rsidR="00B3735F" w:rsidRPr="0025714A">
        <w:rPr>
          <w:rFonts w:asciiTheme="minorHAnsi" w:eastAsiaTheme="minorEastAsia" w:hAnsiTheme="minorHAnsi" w:cstheme="minorHAnsi"/>
          <w:lang w:val="en-US" w:eastAsia="zh-TW"/>
        </w:rPr>
        <w:t xml:space="preserve">Rx beam </w:t>
      </w:r>
      <w:r w:rsidR="005C14FE" w:rsidRPr="0025714A">
        <w:rPr>
          <w:rFonts w:asciiTheme="minorHAnsi" w:eastAsiaTheme="minorEastAsia" w:hAnsiTheme="minorHAnsi" w:cstheme="minorHAnsi"/>
          <w:lang w:val="en-US" w:eastAsia="zh-TW"/>
        </w:rPr>
        <w:t>limitation</w:t>
      </w:r>
      <w:r w:rsidR="00B3735F" w:rsidRPr="0025714A">
        <w:rPr>
          <w:rFonts w:asciiTheme="minorHAnsi" w:eastAsiaTheme="minorEastAsia" w:hAnsiTheme="minorHAnsi" w:cstheme="minorHAnsi"/>
          <w:lang w:val="en-US" w:eastAsia="zh-TW"/>
        </w:rPr>
        <w:t>.</w:t>
      </w:r>
    </w:p>
    <w:p w:rsidR="005C14FE" w:rsidRPr="0025714A" w:rsidRDefault="00B3735F" w:rsidP="0046233B">
      <w:pPr>
        <w:pStyle w:val="ListParagraph"/>
        <w:numPr>
          <w:ilvl w:val="0"/>
          <w:numId w:val="4"/>
        </w:num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lastRenderedPageBreak/>
        <w:t xml:space="preserve">For </w:t>
      </w:r>
      <w:r w:rsidR="008E2877" w:rsidRPr="0025714A">
        <w:rPr>
          <w:rFonts w:asciiTheme="minorHAnsi" w:eastAsiaTheme="minorEastAsia" w:hAnsiTheme="minorHAnsi" w:cstheme="minorHAnsi"/>
          <w:lang w:val="en-US" w:eastAsia="zh-TW"/>
        </w:rPr>
        <w:t>FR2 intra-band</w:t>
      </w:r>
      <w:r w:rsidR="00F54E83">
        <w:rPr>
          <w:rFonts w:asciiTheme="minorHAnsi" w:eastAsiaTheme="minorEastAsia" w:hAnsiTheme="minorHAnsi" w:cstheme="minorHAnsi"/>
          <w:lang w:val="en-US" w:eastAsia="zh-TW"/>
        </w:rPr>
        <w:t xml:space="preserve"> or inter-band with CBM</w:t>
      </w:r>
      <w:r w:rsidRPr="0025714A">
        <w:rPr>
          <w:rFonts w:asciiTheme="minorHAnsi" w:eastAsiaTheme="minorEastAsia" w:hAnsiTheme="minorHAnsi" w:cstheme="minorHAnsi"/>
          <w:lang w:val="en-US" w:eastAsia="zh-TW"/>
        </w:rPr>
        <w:t xml:space="preserve">, it shall assume UE will use the same Rx beam to receive the signals at </w:t>
      </w:r>
      <w:r w:rsidR="004E281C">
        <w:rPr>
          <w:rFonts w:asciiTheme="minorHAnsi" w:eastAsiaTheme="minorEastAsia" w:hAnsiTheme="minorHAnsi" w:cstheme="minorHAnsi"/>
          <w:lang w:val="en-US" w:eastAsia="zh-TW"/>
        </w:rPr>
        <w:t>a</w:t>
      </w:r>
      <w:r w:rsidRPr="0025714A">
        <w:rPr>
          <w:rFonts w:asciiTheme="minorHAnsi" w:eastAsiaTheme="minorEastAsia" w:hAnsiTheme="minorHAnsi" w:cstheme="minorHAnsi"/>
          <w:lang w:val="en-US" w:eastAsia="zh-TW"/>
        </w:rPr>
        <w:t xml:space="preserve"> time. UE cannot simultaneously receive data or perform L1 measurements together with L3 measurement </w:t>
      </w:r>
      <w:r w:rsidR="00EF1C35">
        <w:rPr>
          <w:rFonts w:asciiTheme="minorHAnsi" w:eastAsiaTheme="minorEastAsia" w:hAnsiTheme="minorHAnsi" w:cstheme="minorHAnsi"/>
          <w:lang w:val="en-US" w:eastAsia="zh-TW"/>
        </w:rPr>
        <w:t>during</w:t>
      </w:r>
      <w:r w:rsidRPr="0025714A">
        <w:rPr>
          <w:rFonts w:asciiTheme="minorHAnsi" w:eastAsiaTheme="minorEastAsia" w:hAnsiTheme="minorHAnsi" w:cstheme="minorHAnsi"/>
          <w:lang w:val="en-US" w:eastAsia="zh-TW"/>
        </w:rPr>
        <w:t xml:space="preserve"> NCSG because UE </w:t>
      </w:r>
      <w:r w:rsidR="00490033">
        <w:rPr>
          <w:rFonts w:asciiTheme="minorHAnsi" w:eastAsiaTheme="minorEastAsia" w:hAnsiTheme="minorHAnsi" w:cstheme="minorHAnsi"/>
          <w:lang w:val="en-US" w:eastAsia="zh-TW"/>
        </w:rPr>
        <w:t>may</w:t>
      </w:r>
      <w:r w:rsidR="00490033" w:rsidRPr="0025714A">
        <w:rPr>
          <w:rFonts w:asciiTheme="minorHAnsi" w:eastAsiaTheme="minorEastAsia" w:hAnsiTheme="minorHAnsi" w:cstheme="minorHAnsi"/>
          <w:lang w:val="en-US" w:eastAsia="zh-TW"/>
        </w:rPr>
        <w:t xml:space="preserve"> </w:t>
      </w:r>
      <w:r w:rsidRPr="0025714A">
        <w:rPr>
          <w:rFonts w:asciiTheme="minorHAnsi" w:eastAsiaTheme="minorEastAsia" w:hAnsiTheme="minorHAnsi" w:cstheme="minorHAnsi"/>
          <w:lang w:val="en-US" w:eastAsia="zh-TW"/>
        </w:rPr>
        <w:t xml:space="preserve">use fine beam to receive the data/L1 measurement but use rough beam to perform L3 measurements. </w:t>
      </w:r>
    </w:p>
    <w:p w:rsidR="008E2877" w:rsidRPr="0025714A" w:rsidRDefault="008E2877" w:rsidP="001E7A6A">
      <w:pPr>
        <w:ind w:left="7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UE </w:t>
      </w:r>
      <w:r w:rsidR="00490033">
        <w:rPr>
          <w:rFonts w:asciiTheme="minorHAnsi" w:eastAsiaTheme="minorEastAsia" w:hAnsiTheme="minorHAnsi" w:cstheme="minorHAnsi"/>
          <w:lang w:val="en-US" w:eastAsia="zh-TW"/>
        </w:rPr>
        <w:t>may also not be able to</w:t>
      </w:r>
      <w:r w:rsidRPr="0025714A">
        <w:rPr>
          <w:rFonts w:asciiTheme="minorHAnsi" w:eastAsiaTheme="minorEastAsia" w:hAnsiTheme="minorHAnsi" w:cstheme="minorHAnsi"/>
          <w:lang w:val="en-US" w:eastAsia="zh-TW"/>
        </w:rPr>
        <w:t xml:space="preserve"> perform L3 measurement for both intra-frequency and inter-frequency </w:t>
      </w:r>
      <w:r w:rsidR="005C14FE" w:rsidRPr="0025714A">
        <w:rPr>
          <w:rFonts w:asciiTheme="minorHAnsi" w:eastAsiaTheme="minorEastAsia" w:hAnsiTheme="minorHAnsi" w:cstheme="minorHAnsi"/>
          <w:lang w:val="en-US" w:eastAsia="zh-TW"/>
        </w:rPr>
        <w:t xml:space="preserve">via NCSG </w:t>
      </w:r>
      <w:r w:rsidRPr="0025714A">
        <w:rPr>
          <w:rFonts w:asciiTheme="minorHAnsi" w:eastAsiaTheme="minorEastAsia" w:hAnsiTheme="minorHAnsi" w:cstheme="minorHAnsi"/>
          <w:lang w:val="en-US" w:eastAsia="zh-TW"/>
        </w:rPr>
        <w:t xml:space="preserve">because UE can only receive the signal from one Rx beam at a time but intra-frequency SMTC and inter-frequency SMTC </w:t>
      </w:r>
      <w:r w:rsidR="007F6172" w:rsidRPr="0025714A">
        <w:rPr>
          <w:rFonts w:asciiTheme="minorHAnsi" w:eastAsiaTheme="minorEastAsia" w:hAnsiTheme="minorHAnsi" w:cstheme="minorHAnsi"/>
          <w:lang w:val="en-US" w:eastAsia="zh-TW"/>
        </w:rPr>
        <w:t>may not always align in time domain</w:t>
      </w:r>
      <w:r w:rsidRPr="0025714A">
        <w:rPr>
          <w:rFonts w:asciiTheme="minorHAnsi" w:eastAsiaTheme="minorEastAsia" w:hAnsiTheme="minorHAnsi" w:cstheme="minorHAnsi"/>
          <w:lang w:val="en-US" w:eastAsia="zh-TW"/>
        </w:rPr>
        <w:t>.</w:t>
      </w:r>
      <w:r w:rsidR="005C14FE" w:rsidRPr="0025714A">
        <w:rPr>
          <w:rFonts w:asciiTheme="minorHAnsi" w:eastAsiaTheme="minorEastAsia" w:hAnsiTheme="minorHAnsi" w:cstheme="minorHAnsi"/>
          <w:lang w:val="en-US" w:eastAsia="zh-TW"/>
        </w:rPr>
        <w:t xml:space="preserve"> </w:t>
      </w:r>
    </w:p>
    <w:p w:rsidR="005C14FE" w:rsidRPr="0025714A" w:rsidRDefault="005C14FE" w:rsidP="001E7A6A">
      <w:pPr>
        <w:ind w:left="7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Thus, although UE has additional RF chains, UE may still not receive/transmit the data, perform L1 or L3 measurements for active serving cells and measure the inter-frequency for related intra-bands in parallel.</w:t>
      </w:r>
    </w:p>
    <w:p w:rsidR="00F54E83" w:rsidRDefault="008E2877" w:rsidP="0046233B">
      <w:pPr>
        <w:pStyle w:val="ListParagraph"/>
        <w:numPr>
          <w:ilvl w:val="0"/>
          <w:numId w:val="4"/>
        </w:num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For FR2 inter-band </w:t>
      </w:r>
      <w:r w:rsidR="005C14FE" w:rsidRPr="0025714A">
        <w:rPr>
          <w:rFonts w:asciiTheme="minorHAnsi" w:eastAsiaTheme="minorEastAsia" w:hAnsiTheme="minorHAnsi" w:cstheme="minorHAnsi"/>
          <w:lang w:val="en-US" w:eastAsia="zh-TW"/>
        </w:rPr>
        <w:t>with</w:t>
      </w:r>
      <w:r w:rsidRPr="0025714A">
        <w:rPr>
          <w:rFonts w:asciiTheme="minorHAnsi" w:eastAsiaTheme="minorEastAsia" w:hAnsiTheme="minorHAnsi" w:cstheme="minorHAnsi"/>
          <w:lang w:val="en-US" w:eastAsia="zh-TW"/>
        </w:rPr>
        <w:t xml:space="preserve"> </w:t>
      </w:r>
      <w:r w:rsidR="00F54E83">
        <w:rPr>
          <w:rFonts w:asciiTheme="minorHAnsi" w:eastAsiaTheme="minorEastAsia" w:hAnsiTheme="minorHAnsi" w:cstheme="minorHAnsi"/>
          <w:lang w:val="en-US" w:eastAsia="zh-TW"/>
        </w:rPr>
        <w:t>I</w:t>
      </w:r>
      <w:r w:rsidRPr="0025714A">
        <w:rPr>
          <w:rFonts w:asciiTheme="minorHAnsi" w:eastAsiaTheme="minorEastAsia" w:hAnsiTheme="minorHAnsi" w:cstheme="minorHAnsi"/>
          <w:lang w:val="en-US" w:eastAsia="zh-TW"/>
        </w:rPr>
        <w:t xml:space="preserve">BM, </w:t>
      </w:r>
      <w:r w:rsidR="00F54E83">
        <w:rPr>
          <w:rFonts w:asciiTheme="minorHAnsi" w:eastAsiaTheme="minorEastAsia" w:hAnsiTheme="minorHAnsi" w:cstheme="minorHAnsi"/>
          <w:lang w:val="en-US" w:eastAsia="zh-TW"/>
        </w:rPr>
        <w:t>UE has the independent beams to receive the signals and perform L3 measurements.</w:t>
      </w:r>
      <w:r w:rsidR="006E5159">
        <w:rPr>
          <w:rFonts w:asciiTheme="minorHAnsi" w:eastAsiaTheme="minorEastAsia" w:hAnsiTheme="minorHAnsi" w:cstheme="minorHAnsi"/>
          <w:lang w:val="en-US" w:eastAsia="zh-TW"/>
        </w:rPr>
        <w:t xml:space="preserve"> Thus, when UE performs the inter-frequency NCSG measurements with IBM</w:t>
      </w:r>
      <w:r w:rsidR="000973CA">
        <w:rPr>
          <w:rFonts w:asciiTheme="minorHAnsi" w:eastAsiaTheme="minorEastAsia" w:hAnsiTheme="minorHAnsi" w:cstheme="minorHAnsi"/>
          <w:lang w:val="en-US" w:eastAsia="zh-TW"/>
        </w:rPr>
        <w:t xml:space="preserve"> capability</w:t>
      </w:r>
      <w:r w:rsidR="006E5159">
        <w:rPr>
          <w:rFonts w:asciiTheme="minorHAnsi" w:eastAsiaTheme="minorEastAsia" w:hAnsiTheme="minorHAnsi" w:cstheme="minorHAnsi"/>
          <w:lang w:val="en-US" w:eastAsia="zh-TW"/>
        </w:rPr>
        <w:t>, there is no scheduling restriction on the active serving cells.</w:t>
      </w:r>
    </w:p>
    <w:p w:rsidR="00F54E83" w:rsidRPr="00F54E83" w:rsidRDefault="00F54E83" w:rsidP="00F54E83">
      <w:pPr>
        <w:ind w:left="360"/>
        <w:jc w:val="center"/>
        <w:rPr>
          <w:rFonts w:asciiTheme="minorHAnsi" w:eastAsiaTheme="minorEastAsia" w:hAnsiTheme="minorHAnsi" w:cstheme="minorHAnsi"/>
          <w:lang w:val="en-US" w:eastAsia="zh-TW"/>
        </w:rPr>
      </w:pPr>
      <w:r>
        <w:rPr>
          <w:rFonts w:asciiTheme="minorHAnsi" w:eastAsiaTheme="minorEastAsia" w:hAnsiTheme="minorHAnsi" w:cstheme="minorHAnsi"/>
          <w:noProof/>
          <w:lang w:val="en-US" w:eastAsia="zh-TW"/>
        </w:rPr>
        <w:drawing>
          <wp:inline distT="0" distB="0" distL="0" distR="0" wp14:anchorId="461C57C4">
            <wp:extent cx="1918171" cy="158996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8335" cy="1598390"/>
                    </a:xfrm>
                    <a:prstGeom prst="rect">
                      <a:avLst/>
                    </a:prstGeom>
                    <a:noFill/>
                  </pic:spPr>
                </pic:pic>
              </a:graphicData>
            </a:graphic>
          </wp:inline>
        </w:drawing>
      </w:r>
    </w:p>
    <w:p w:rsidR="007C11AE" w:rsidRPr="00F54E83" w:rsidRDefault="00F54E83" w:rsidP="00F54E83">
      <w:pPr>
        <w:pStyle w:val="Caption"/>
        <w:rPr>
          <w:rFonts w:ascii="Calibri" w:hAnsi="Calibri" w:cs="Arial"/>
          <w:bCs/>
          <w:i/>
        </w:rPr>
      </w:pPr>
      <w:bookmarkStart w:id="20" w:name="_Ref67562201"/>
      <w:r w:rsidRPr="00F54E83">
        <w:rPr>
          <w:rFonts w:ascii="Calibri" w:hAnsi="Calibri" w:cs="Arial"/>
          <w:bCs/>
          <w:i/>
        </w:rPr>
        <w:t xml:space="preserve">Observation </w:t>
      </w:r>
      <w:r w:rsidRPr="00F54E83">
        <w:rPr>
          <w:rFonts w:ascii="Calibri" w:hAnsi="Calibri" w:cs="Arial"/>
          <w:bCs/>
          <w:i/>
        </w:rPr>
        <w:fldChar w:fldCharType="begin"/>
      </w:r>
      <w:r w:rsidRPr="00F54E83">
        <w:rPr>
          <w:rFonts w:ascii="Calibri" w:hAnsi="Calibri" w:cs="Arial"/>
          <w:bCs/>
          <w:i/>
        </w:rPr>
        <w:instrText xml:space="preserve"> SEQ Observation \* ARABIC </w:instrText>
      </w:r>
      <w:r w:rsidRPr="00F54E83">
        <w:rPr>
          <w:rFonts w:ascii="Calibri" w:hAnsi="Calibri" w:cs="Arial"/>
          <w:bCs/>
          <w:i/>
        </w:rPr>
        <w:fldChar w:fldCharType="separate"/>
      </w:r>
      <w:r w:rsidR="00FA1C55">
        <w:rPr>
          <w:rFonts w:ascii="Calibri" w:hAnsi="Calibri" w:cs="Arial"/>
          <w:bCs/>
          <w:i/>
          <w:noProof/>
        </w:rPr>
        <w:t>1</w:t>
      </w:r>
      <w:r w:rsidRPr="00F54E83">
        <w:rPr>
          <w:rFonts w:ascii="Calibri" w:hAnsi="Calibri" w:cs="Arial"/>
          <w:bCs/>
          <w:i/>
        </w:rPr>
        <w:fldChar w:fldCharType="end"/>
      </w:r>
      <w:r w:rsidRPr="00F54E83">
        <w:rPr>
          <w:rFonts w:ascii="Calibri" w:hAnsi="Calibri" w:cs="Arial"/>
          <w:bCs/>
          <w:i/>
        </w:rPr>
        <w:t xml:space="preserve">: </w:t>
      </w:r>
      <w:r w:rsidR="008B7E4A">
        <w:rPr>
          <w:rFonts w:ascii="Calibri" w:hAnsi="Calibri" w:cs="Arial"/>
          <w:bCs/>
          <w:i/>
        </w:rPr>
        <w:t>UE</w:t>
      </w:r>
      <w:r w:rsidR="007C11AE" w:rsidRPr="00F54E83">
        <w:rPr>
          <w:rFonts w:ascii="Calibri" w:hAnsi="Calibri" w:cs="Arial"/>
          <w:bCs/>
          <w:i/>
        </w:rPr>
        <w:t xml:space="preserve"> is not expected to perform data reception/transmission </w:t>
      </w:r>
      <w:r w:rsidR="008C1ABE">
        <w:rPr>
          <w:rFonts w:ascii="Calibri" w:hAnsi="Calibri" w:cs="Arial"/>
          <w:bCs/>
          <w:i/>
        </w:rPr>
        <w:t xml:space="preserve">on serving cell together with </w:t>
      </w:r>
      <w:r w:rsidR="007C11AE" w:rsidRPr="00F54E83">
        <w:rPr>
          <w:rFonts w:ascii="Calibri" w:hAnsi="Calibri" w:cs="Arial"/>
          <w:bCs/>
          <w:i/>
        </w:rPr>
        <w:t xml:space="preserve">the inter-frequency measurements </w:t>
      </w:r>
      <w:r w:rsidR="008C1ABE">
        <w:rPr>
          <w:rFonts w:ascii="Calibri" w:hAnsi="Calibri" w:cs="Arial"/>
          <w:bCs/>
          <w:i/>
        </w:rPr>
        <w:t>during</w:t>
      </w:r>
      <w:r w:rsidR="007C11AE" w:rsidRPr="00F54E83">
        <w:rPr>
          <w:rFonts w:ascii="Calibri" w:hAnsi="Calibri" w:cs="Arial"/>
          <w:bCs/>
          <w:i/>
        </w:rPr>
        <w:t xml:space="preserve"> NCSG </w:t>
      </w:r>
      <w:r w:rsidR="008C1ABE">
        <w:rPr>
          <w:rFonts w:ascii="Calibri" w:hAnsi="Calibri" w:cs="Arial"/>
          <w:bCs/>
          <w:i/>
        </w:rPr>
        <w:t xml:space="preserve">in </w:t>
      </w:r>
      <w:r w:rsidR="007C11AE" w:rsidRPr="00F54E83">
        <w:rPr>
          <w:rFonts w:ascii="Calibri" w:hAnsi="Calibri" w:cs="Arial"/>
          <w:bCs/>
          <w:i/>
        </w:rPr>
        <w:t>a</w:t>
      </w:r>
      <w:r w:rsidRPr="00F54E83">
        <w:rPr>
          <w:rFonts w:ascii="Calibri" w:hAnsi="Calibri" w:cs="Arial"/>
          <w:bCs/>
          <w:i/>
        </w:rPr>
        <w:t>n</w:t>
      </w:r>
      <w:r w:rsidR="007C11AE" w:rsidRPr="00F54E83">
        <w:rPr>
          <w:rFonts w:ascii="Calibri" w:hAnsi="Calibri" w:cs="Arial"/>
          <w:bCs/>
          <w:i/>
        </w:rPr>
        <w:t xml:space="preserve"> intra-band or inter-band with CBM</w:t>
      </w:r>
      <w:r w:rsidR="008C1ABE">
        <w:rPr>
          <w:rFonts w:ascii="Calibri" w:hAnsi="Calibri" w:cs="Arial"/>
          <w:bCs/>
          <w:i/>
        </w:rPr>
        <w:t xml:space="preserve"> </w:t>
      </w:r>
      <w:r w:rsidR="008C1ABE">
        <w:rPr>
          <w:rFonts w:ascii="Calibri" w:hAnsi="Calibri" w:cs="Arial"/>
          <w:bCs/>
          <w:i/>
        </w:rPr>
        <w:t>scenario</w:t>
      </w:r>
      <w:r w:rsidR="007C11AE" w:rsidRPr="00F54E83">
        <w:rPr>
          <w:rFonts w:ascii="Calibri" w:hAnsi="Calibri" w:cs="Arial"/>
          <w:bCs/>
          <w:i/>
        </w:rPr>
        <w:t>, but it’s possible for inter-band with IBM.</w:t>
      </w:r>
      <w:bookmarkEnd w:id="20"/>
    </w:p>
    <w:p w:rsidR="0047781B" w:rsidRPr="0025714A" w:rsidRDefault="00F54E83" w:rsidP="00F54E83">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When UE reports the CBM/IBM capability for </w:t>
      </w:r>
      <w:r w:rsidR="00B64701">
        <w:rPr>
          <w:rFonts w:asciiTheme="minorHAnsi" w:eastAsiaTheme="minorEastAsia" w:hAnsiTheme="minorHAnsi" w:cstheme="minorHAnsi"/>
          <w:lang w:val="en-US" w:eastAsia="zh-TW"/>
        </w:rPr>
        <w:t>supported band combinations</w:t>
      </w:r>
      <w:r>
        <w:rPr>
          <w:rFonts w:asciiTheme="minorHAnsi" w:eastAsiaTheme="minorEastAsia" w:hAnsiTheme="minorHAnsi" w:cstheme="minorHAnsi"/>
          <w:lang w:val="en-US" w:eastAsia="zh-TW"/>
        </w:rPr>
        <w:t xml:space="preserve">, NW still don’t have the knowledge on the </w:t>
      </w:r>
      <w:r w:rsidR="00B64701">
        <w:rPr>
          <w:rFonts w:asciiTheme="minorHAnsi" w:eastAsiaTheme="minorEastAsia" w:hAnsiTheme="minorHAnsi" w:cstheme="minorHAnsi"/>
          <w:lang w:val="en-US" w:eastAsia="zh-TW"/>
        </w:rPr>
        <w:t>CBM/IBM</w:t>
      </w:r>
      <w:r>
        <w:rPr>
          <w:rFonts w:asciiTheme="minorHAnsi" w:eastAsiaTheme="minorEastAsia" w:hAnsiTheme="minorHAnsi" w:cstheme="minorHAnsi"/>
          <w:lang w:val="en-US" w:eastAsia="zh-TW"/>
        </w:rPr>
        <w:t xml:space="preserve"> capability </w:t>
      </w:r>
      <w:r w:rsidR="00B64701">
        <w:rPr>
          <w:rFonts w:asciiTheme="minorHAnsi" w:eastAsiaTheme="minorEastAsia" w:hAnsiTheme="minorHAnsi" w:cstheme="minorHAnsi"/>
          <w:lang w:val="en-US" w:eastAsia="zh-TW"/>
        </w:rPr>
        <w:t xml:space="preserve">between </w:t>
      </w:r>
      <w:r>
        <w:rPr>
          <w:rFonts w:asciiTheme="minorHAnsi" w:eastAsiaTheme="minorEastAsia" w:hAnsiTheme="minorHAnsi" w:cstheme="minorHAnsi"/>
          <w:lang w:val="en-US" w:eastAsia="zh-TW"/>
        </w:rPr>
        <w:t>an</w:t>
      </w:r>
      <w:r w:rsidR="00B64701">
        <w:rPr>
          <w:rFonts w:asciiTheme="minorHAnsi" w:eastAsiaTheme="minorEastAsia" w:hAnsiTheme="minorHAnsi" w:cstheme="minorHAnsi"/>
          <w:lang w:val="en-US" w:eastAsia="zh-TW"/>
        </w:rPr>
        <w:t xml:space="preserve"> arbitrary</w:t>
      </w:r>
      <w:r>
        <w:rPr>
          <w:rFonts w:asciiTheme="minorHAnsi" w:eastAsiaTheme="minorEastAsia" w:hAnsiTheme="minorHAnsi" w:cstheme="minorHAnsi"/>
          <w:lang w:val="en-US" w:eastAsia="zh-TW"/>
        </w:rPr>
        <w:t xml:space="preserve"> inter-frequency </w:t>
      </w:r>
      <w:r w:rsidR="00B64701">
        <w:rPr>
          <w:rFonts w:asciiTheme="minorHAnsi" w:eastAsiaTheme="minorEastAsia" w:hAnsiTheme="minorHAnsi" w:cstheme="minorHAnsi"/>
          <w:lang w:val="en-US" w:eastAsia="zh-TW"/>
        </w:rPr>
        <w:t xml:space="preserve">and UE’s </w:t>
      </w:r>
      <w:r>
        <w:rPr>
          <w:rFonts w:asciiTheme="minorHAnsi" w:eastAsiaTheme="minorEastAsia" w:hAnsiTheme="minorHAnsi" w:cstheme="minorHAnsi"/>
          <w:lang w:val="en-US" w:eastAsia="zh-TW"/>
        </w:rPr>
        <w:t>active serving cells.</w:t>
      </w:r>
      <w:r w:rsidR="008E2877" w:rsidRPr="0025714A">
        <w:rPr>
          <w:rFonts w:asciiTheme="minorHAnsi" w:eastAsiaTheme="minorEastAsia" w:hAnsiTheme="minorHAnsi" w:cstheme="minorHAnsi"/>
          <w:lang w:val="en-US" w:eastAsia="zh-TW"/>
        </w:rPr>
        <w:t xml:space="preserve"> </w:t>
      </w:r>
      <w:r w:rsidR="008E2C92">
        <w:rPr>
          <w:rFonts w:asciiTheme="minorHAnsi" w:eastAsiaTheme="minorEastAsia" w:hAnsiTheme="minorHAnsi" w:cstheme="minorHAnsi"/>
          <w:lang w:val="en-US" w:eastAsia="zh-TW"/>
        </w:rPr>
        <w:t>Thus, to maximize the utilization of NCSG capability, NW needs to know the inter-frequency measurements with NCSG is CBM or IBM with serving cells in FR2.</w:t>
      </w:r>
    </w:p>
    <w:p w:rsidR="00670FFC" w:rsidRPr="008E2C92" w:rsidRDefault="00670FFC" w:rsidP="008E2C92">
      <w:pPr>
        <w:jc w:val="both"/>
        <w:rPr>
          <w:rFonts w:ascii="Calibri" w:eastAsia="SimSun" w:hAnsi="Calibri" w:cs="Arial"/>
          <w:b/>
          <w:bCs/>
        </w:rPr>
      </w:pPr>
      <w:bookmarkStart w:id="21" w:name="_Ref61202993"/>
      <w:r w:rsidRPr="008E2C92">
        <w:rPr>
          <w:rFonts w:ascii="Calibri" w:eastAsia="SimSun" w:hAnsi="Calibri" w:cs="Arial"/>
          <w:b/>
          <w:bCs/>
          <w:i/>
        </w:rPr>
        <w:t xml:space="preserve">Proposal </w:t>
      </w:r>
      <w:r w:rsidRPr="008E2C92">
        <w:rPr>
          <w:rFonts w:ascii="Calibri" w:eastAsia="SimSun" w:hAnsi="Calibri" w:cs="Arial"/>
          <w:b/>
          <w:bCs/>
          <w:i/>
        </w:rPr>
        <w:fldChar w:fldCharType="begin"/>
      </w:r>
      <w:r w:rsidRPr="008E2C92">
        <w:rPr>
          <w:rFonts w:ascii="Calibri" w:eastAsia="SimSun" w:hAnsi="Calibri" w:cs="Arial"/>
          <w:b/>
          <w:bCs/>
          <w:i/>
        </w:rPr>
        <w:instrText xml:space="preserve"> SEQ Proposal \* ARABIC </w:instrText>
      </w:r>
      <w:r w:rsidRPr="008E2C92">
        <w:rPr>
          <w:rFonts w:ascii="Calibri" w:eastAsia="SimSun" w:hAnsi="Calibri" w:cs="Arial"/>
          <w:b/>
          <w:bCs/>
          <w:i/>
        </w:rPr>
        <w:fldChar w:fldCharType="separate"/>
      </w:r>
      <w:r w:rsidR="00FA1C55">
        <w:rPr>
          <w:rFonts w:ascii="Calibri" w:eastAsia="SimSun" w:hAnsi="Calibri" w:cs="Arial"/>
          <w:b/>
          <w:bCs/>
          <w:i/>
          <w:noProof/>
        </w:rPr>
        <w:t>11</w:t>
      </w:r>
      <w:r w:rsidRPr="008E2C92">
        <w:rPr>
          <w:rFonts w:ascii="Calibri" w:eastAsia="SimSun" w:hAnsi="Calibri" w:cs="Arial"/>
          <w:b/>
          <w:bCs/>
          <w:i/>
        </w:rPr>
        <w:fldChar w:fldCharType="end"/>
      </w:r>
      <w:r w:rsidRPr="008E2C92">
        <w:rPr>
          <w:rFonts w:ascii="Calibri" w:eastAsia="SimSun" w:hAnsi="Calibri" w:cs="Arial"/>
          <w:b/>
          <w:bCs/>
          <w:i/>
        </w:rPr>
        <w:t xml:space="preserve">: </w:t>
      </w:r>
      <w:r w:rsidR="007C11AE" w:rsidRPr="008E2C92">
        <w:rPr>
          <w:rFonts w:ascii="Calibri" w:eastAsia="SimSun" w:hAnsi="Calibri" w:cs="Arial"/>
          <w:b/>
          <w:bCs/>
          <w:i/>
        </w:rPr>
        <w:t>NW needs to be informed that the inter-frequency measurements with NCSG is CBM or IBM with serving cells in FR2.</w:t>
      </w:r>
      <w:bookmarkEnd w:id="21"/>
    </w:p>
    <w:p w:rsidR="00B217DB" w:rsidRPr="0025714A" w:rsidRDefault="009942FB" w:rsidP="00B217DB">
      <w:pPr>
        <w:pStyle w:val="Heading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 xml:space="preserve">NCSG </w:t>
      </w:r>
      <w:r w:rsidR="00171CA9">
        <w:rPr>
          <w:rFonts w:asciiTheme="minorHAnsi" w:eastAsiaTheme="minorEastAsia" w:hAnsiTheme="minorHAnsi" w:cstheme="minorBidi"/>
          <w:b/>
          <w:sz w:val="20"/>
          <w:lang w:val="en-US" w:eastAsia="zh-TW"/>
        </w:rPr>
        <w:t xml:space="preserve">configuration </w:t>
      </w:r>
      <w:r w:rsidR="006D74DA">
        <w:rPr>
          <w:rFonts w:asciiTheme="minorHAnsi" w:eastAsiaTheme="minorEastAsia" w:hAnsiTheme="minorHAnsi" w:cstheme="minorBidi"/>
          <w:b/>
          <w:sz w:val="20"/>
          <w:lang w:val="en-US" w:eastAsia="zh-TW"/>
        </w:rPr>
        <w:t>and measurement type</w:t>
      </w:r>
    </w:p>
    <w:p w:rsidR="0058551C" w:rsidRDefault="008F1A56" w:rsidP="00C35B00">
      <w:pPr>
        <w:spacing w:before="120"/>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A</w:t>
      </w:r>
      <w:r w:rsidR="007F6172" w:rsidRPr="0025714A">
        <w:rPr>
          <w:rFonts w:asciiTheme="minorHAnsi" w:eastAsiaTheme="minorEastAsia" w:hAnsiTheme="minorHAnsi" w:cstheme="minorHAnsi"/>
          <w:lang w:val="en-US" w:eastAsia="zh-TW"/>
        </w:rPr>
        <w:t xml:space="preserve"> general issue for RAN4 to discuss is how to </w:t>
      </w:r>
      <w:r w:rsidR="005C38FB">
        <w:rPr>
          <w:rFonts w:asciiTheme="minorHAnsi" w:eastAsiaTheme="minorEastAsia" w:hAnsiTheme="minorHAnsi" w:cstheme="minorHAnsi"/>
          <w:lang w:val="en-US" w:eastAsia="zh-TW"/>
        </w:rPr>
        <w:t>configure the NCSG</w:t>
      </w:r>
      <w:r w:rsidR="007F6172" w:rsidRPr="0025714A">
        <w:rPr>
          <w:rFonts w:asciiTheme="minorHAnsi" w:eastAsiaTheme="minorEastAsia" w:hAnsiTheme="minorHAnsi" w:cstheme="minorHAnsi"/>
          <w:lang w:val="en-US" w:eastAsia="zh-TW"/>
        </w:rPr>
        <w:t xml:space="preserve"> gap</w:t>
      </w:r>
      <w:r w:rsidRPr="0025714A">
        <w:rPr>
          <w:rFonts w:asciiTheme="minorHAnsi" w:eastAsiaTheme="minorEastAsia" w:hAnsiTheme="minorHAnsi" w:cstheme="minorHAnsi"/>
          <w:lang w:val="en-US" w:eastAsia="zh-TW"/>
        </w:rPr>
        <w:t>.</w:t>
      </w:r>
      <w:r w:rsidR="00A70272" w:rsidRPr="0025714A">
        <w:rPr>
          <w:rFonts w:asciiTheme="minorHAnsi" w:eastAsiaTheme="minorEastAsia" w:hAnsiTheme="minorHAnsi" w:cstheme="minorHAnsi"/>
          <w:lang w:val="en-US" w:eastAsia="zh-TW"/>
        </w:rPr>
        <w:t xml:space="preserve"> </w:t>
      </w:r>
      <w:r w:rsidR="00171CA9">
        <w:rPr>
          <w:rFonts w:asciiTheme="minorHAnsi" w:eastAsiaTheme="minorEastAsia" w:hAnsiTheme="minorHAnsi" w:cstheme="minorHAnsi"/>
          <w:lang w:val="en-US" w:eastAsia="zh-TW"/>
        </w:rPr>
        <w:t xml:space="preserve">In legacy LTE, </w:t>
      </w:r>
      <w:r w:rsidR="005C38FB">
        <w:rPr>
          <w:rFonts w:asciiTheme="minorHAnsi" w:eastAsiaTheme="minorEastAsia" w:hAnsiTheme="minorHAnsi" w:cstheme="minorHAnsi"/>
          <w:lang w:val="en-US" w:eastAsia="zh-TW"/>
        </w:rPr>
        <w:t xml:space="preserve">there are two type of configurations for NCSG. From our understanding, NW explicitly configures the NCSG pattern with </w:t>
      </w:r>
      <w:r w:rsidR="00706A89">
        <w:rPr>
          <w:rFonts w:asciiTheme="minorHAnsi" w:eastAsiaTheme="minorEastAsia" w:hAnsiTheme="minorHAnsi" w:cstheme="minorHAnsi"/>
          <w:lang w:val="en-US" w:eastAsia="zh-TW"/>
        </w:rPr>
        <w:t>RRT</w:t>
      </w:r>
      <w:r w:rsidR="005C38FB">
        <w:rPr>
          <w:rFonts w:asciiTheme="minorHAnsi" w:eastAsiaTheme="minorEastAsia" w:hAnsiTheme="minorHAnsi" w:cstheme="minorHAnsi"/>
          <w:lang w:val="en-US" w:eastAsia="zh-TW"/>
        </w:rPr>
        <w:t xml:space="preserve">/ML/VGRP and offset is a baseline for discussion NCSG configuration. The implicit activation method may have some </w:t>
      </w:r>
      <w:r w:rsidR="0058551C">
        <w:rPr>
          <w:rFonts w:asciiTheme="minorHAnsi" w:eastAsiaTheme="minorEastAsia" w:hAnsiTheme="minorHAnsi" w:cstheme="minorHAnsi"/>
          <w:lang w:val="en-US" w:eastAsia="zh-TW"/>
        </w:rPr>
        <w:t xml:space="preserve">contradiction </w:t>
      </w:r>
      <w:r w:rsidR="005C38FB">
        <w:rPr>
          <w:rFonts w:asciiTheme="minorHAnsi" w:eastAsiaTheme="minorEastAsia" w:hAnsiTheme="minorHAnsi" w:cstheme="minorHAnsi"/>
          <w:lang w:val="en-US" w:eastAsia="zh-TW"/>
        </w:rPr>
        <w:t xml:space="preserve">with the </w:t>
      </w:r>
      <w:r w:rsidR="0058551C">
        <w:rPr>
          <w:rFonts w:asciiTheme="minorHAnsi" w:eastAsiaTheme="minorEastAsia" w:hAnsiTheme="minorHAnsi" w:cstheme="minorHAnsi"/>
          <w:lang w:val="en-US" w:eastAsia="zh-TW"/>
        </w:rPr>
        <w:t xml:space="preserve">Rel-15 </w:t>
      </w:r>
      <w:r w:rsidR="005C38FB">
        <w:rPr>
          <w:rFonts w:asciiTheme="minorHAnsi" w:eastAsiaTheme="minorEastAsia" w:hAnsiTheme="minorHAnsi" w:cstheme="minorHAnsi"/>
          <w:lang w:val="en-US" w:eastAsia="zh-TW"/>
        </w:rPr>
        <w:t>rules in legacy MG</w:t>
      </w:r>
      <w:r w:rsidR="0058551C">
        <w:rPr>
          <w:rFonts w:asciiTheme="minorHAnsi" w:eastAsiaTheme="minorEastAsia" w:hAnsiTheme="minorHAnsi" w:cstheme="minorHAnsi"/>
          <w:lang w:val="en-US" w:eastAsia="zh-TW"/>
        </w:rPr>
        <w:t xml:space="preserve">, i.e., if network does not configure any measurement gap, UE will not measure any frequency that needs gap. </w:t>
      </w:r>
    </w:p>
    <w:p w:rsidR="005C38FB" w:rsidRDefault="005C38FB" w:rsidP="00C35B00">
      <w:pPr>
        <w:spacing w:before="120"/>
        <w:jc w:val="both"/>
        <w:rPr>
          <w:rFonts w:asciiTheme="minorHAnsi" w:eastAsiaTheme="minorEastAsia" w:hAnsiTheme="minorHAnsi" w:cstheme="minorHAnsi"/>
          <w:lang w:eastAsia="zh-TW"/>
        </w:rPr>
      </w:pPr>
      <w:r>
        <w:rPr>
          <w:rFonts w:asciiTheme="minorHAnsi" w:eastAsiaTheme="minorEastAsia" w:hAnsiTheme="minorHAnsi" w:cstheme="minorHAnsi"/>
          <w:lang w:val="en-US" w:eastAsia="zh-TW"/>
        </w:rPr>
        <w:t xml:space="preserve">In addition, implicit activation means </w:t>
      </w:r>
      <w:r>
        <w:rPr>
          <w:rFonts w:asciiTheme="minorHAnsi" w:eastAsiaTheme="minorEastAsia" w:hAnsiTheme="minorHAnsi" w:cstheme="minorHAnsi"/>
          <w:lang w:eastAsia="zh-TW"/>
        </w:rPr>
        <w:t>w</w:t>
      </w:r>
      <w:r w:rsidRPr="005C38FB">
        <w:rPr>
          <w:rFonts w:asciiTheme="minorHAnsi" w:eastAsiaTheme="minorEastAsia" w:hAnsiTheme="minorHAnsi" w:cstheme="minorHAnsi"/>
          <w:lang w:eastAsia="zh-TW"/>
        </w:rPr>
        <w:t xml:space="preserve">hen the measurement gap is configured </w:t>
      </w:r>
      <w:r w:rsidR="00B03D7B">
        <w:rPr>
          <w:rFonts w:asciiTheme="minorHAnsi" w:eastAsiaTheme="minorEastAsia" w:hAnsiTheme="minorHAnsi" w:cstheme="minorHAnsi"/>
          <w:lang w:eastAsia="zh-TW"/>
        </w:rPr>
        <w:t>without</w:t>
      </w:r>
      <w:r w:rsidRPr="005C38FB">
        <w:rPr>
          <w:rFonts w:asciiTheme="minorHAnsi" w:eastAsiaTheme="minorEastAsia" w:hAnsiTheme="minorHAnsi" w:cstheme="minorHAnsi"/>
          <w:lang w:eastAsia="zh-TW"/>
        </w:rPr>
        <w:t xml:space="preserve"> no </w:t>
      </w:r>
      <w:r w:rsidR="00B03D7B">
        <w:rPr>
          <w:rFonts w:asciiTheme="minorHAnsi" w:eastAsiaTheme="minorEastAsia" w:hAnsiTheme="minorHAnsi" w:cstheme="minorHAnsi"/>
          <w:lang w:eastAsia="zh-TW"/>
        </w:rPr>
        <w:t>MOs</w:t>
      </w:r>
      <w:r w:rsidRPr="005C38FB">
        <w:rPr>
          <w:rFonts w:asciiTheme="minorHAnsi" w:eastAsiaTheme="minorEastAsia" w:hAnsiTheme="minorHAnsi" w:cstheme="minorHAnsi"/>
          <w:lang w:eastAsia="zh-TW"/>
        </w:rPr>
        <w:t xml:space="preserve"> need</w:t>
      </w:r>
      <w:r w:rsidR="00B03D7B">
        <w:rPr>
          <w:rFonts w:asciiTheme="minorHAnsi" w:eastAsiaTheme="minorEastAsia" w:hAnsiTheme="minorHAnsi" w:cstheme="minorHAnsi"/>
          <w:lang w:eastAsia="zh-TW"/>
        </w:rPr>
        <w:t>ing</w:t>
      </w:r>
      <w:r w:rsidRPr="005C38FB">
        <w:rPr>
          <w:rFonts w:asciiTheme="minorHAnsi" w:eastAsiaTheme="minorEastAsia" w:hAnsiTheme="minorHAnsi" w:cstheme="minorHAnsi"/>
          <w:lang w:eastAsia="zh-TW"/>
        </w:rPr>
        <w:t xml:space="preserve"> </w:t>
      </w:r>
      <w:r w:rsidR="00B03D7B">
        <w:rPr>
          <w:rFonts w:asciiTheme="minorHAnsi" w:eastAsiaTheme="minorEastAsia" w:hAnsiTheme="minorHAnsi" w:cstheme="minorHAnsi"/>
          <w:lang w:eastAsia="zh-TW"/>
        </w:rPr>
        <w:t xml:space="preserve">legacy </w:t>
      </w:r>
      <w:r w:rsidRPr="005C38FB">
        <w:rPr>
          <w:rFonts w:asciiTheme="minorHAnsi" w:eastAsiaTheme="minorEastAsia" w:hAnsiTheme="minorHAnsi" w:cstheme="minorHAnsi"/>
          <w:lang w:eastAsia="zh-TW"/>
        </w:rPr>
        <w:t xml:space="preserve">gap, </w:t>
      </w:r>
      <w:r w:rsidR="00B03D7B">
        <w:rPr>
          <w:rFonts w:asciiTheme="minorHAnsi" w:eastAsiaTheme="minorEastAsia" w:hAnsiTheme="minorHAnsi" w:cstheme="minorHAnsi"/>
          <w:lang w:eastAsia="zh-TW"/>
        </w:rPr>
        <w:t>NCSG can automatically be enabled</w:t>
      </w:r>
      <w:r w:rsidRPr="005C38FB">
        <w:rPr>
          <w:rFonts w:asciiTheme="minorHAnsi" w:eastAsiaTheme="minorEastAsia" w:hAnsiTheme="minorHAnsi" w:cstheme="minorHAnsi"/>
          <w:lang w:eastAsia="zh-TW"/>
        </w:rPr>
        <w:t>.</w:t>
      </w:r>
      <w:r>
        <w:rPr>
          <w:rFonts w:asciiTheme="minorHAnsi" w:eastAsiaTheme="minorEastAsia" w:hAnsiTheme="minorHAnsi" w:cstheme="minorHAnsi"/>
          <w:lang w:eastAsia="zh-TW"/>
        </w:rPr>
        <w:t xml:space="preserve"> It </w:t>
      </w:r>
      <w:r w:rsidR="0058551C">
        <w:rPr>
          <w:rFonts w:asciiTheme="minorHAnsi" w:eastAsiaTheme="minorEastAsia" w:hAnsiTheme="minorHAnsi" w:cstheme="minorHAnsi"/>
          <w:lang w:eastAsia="zh-TW"/>
        </w:rPr>
        <w:t>is somehow more like a</w:t>
      </w:r>
      <w:r>
        <w:rPr>
          <w:rFonts w:asciiTheme="minorHAnsi" w:eastAsiaTheme="minorEastAsia" w:hAnsiTheme="minorHAnsi" w:cstheme="minorHAnsi"/>
          <w:lang w:eastAsia="zh-TW"/>
        </w:rPr>
        <w:t xml:space="preserve"> pre-configured gap </w:t>
      </w:r>
      <w:r w:rsidR="0058551C">
        <w:rPr>
          <w:rFonts w:asciiTheme="minorHAnsi" w:eastAsiaTheme="minorEastAsia" w:hAnsiTheme="minorHAnsi" w:cstheme="minorHAnsi"/>
          <w:lang w:eastAsia="zh-TW"/>
        </w:rPr>
        <w:t>behaviour. S</w:t>
      </w:r>
      <w:r>
        <w:rPr>
          <w:rFonts w:asciiTheme="minorHAnsi" w:eastAsiaTheme="minorEastAsia" w:hAnsiTheme="minorHAnsi" w:cstheme="minorHAnsi"/>
          <w:lang w:eastAsia="zh-TW"/>
        </w:rPr>
        <w:t>o we suggest to deprioritize the implicit configuration in 1</w:t>
      </w:r>
      <w:r w:rsidRPr="005C38FB">
        <w:rPr>
          <w:rFonts w:asciiTheme="minorHAnsi" w:eastAsiaTheme="minorEastAsia" w:hAnsiTheme="minorHAnsi" w:cstheme="minorHAnsi"/>
          <w:vertAlign w:val="superscript"/>
          <w:lang w:eastAsia="zh-TW"/>
        </w:rPr>
        <w:t>st</w:t>
      </w:r>
      <w:r>
        <w:rPr>
          <w:rFonts w:asciiTheme="minorHAnsi" w:eastAsiaTheme="minorEastAsia" w:hAnsiTheme="minorHAnsi" w:cstheme="minorHAnsi"/>
          <w:lang w:eastAsia="zh-TW"/>
        </w:rPr>
        <w:t xml:space="preserve"> stage and focus on defining the basic UE’s behaviour based on the explicit configuration.</w:t>
      </w:r>
    </w:p>
    <w:p w:rsidR="00273253" w:rsidRDefault="00273253" w:rsidP="00C35B00">
      <w:pPr>
        <w:spacing w:before="120"/>
        <w:jc w:val="both"/>
        <w:rPr>
          <w:rFonts w:asciiTheme="minorHAnsi" w:eastAsiaTheme="minorEastAsia" w:hAnsiTheme="minorHAnsi" w:cstheme="minorHAnsi"/>
          <w:lang w:eastAsia="zh-TW"/>
        </w:rPr>
      </w:pPr>
      <w:r>
        <w:rPr>
          <w:rFonts w:asciiTheme="minorHAnsi" w:eastAsiaTheme="minorEastAsia" w:hAnsiTheme="minorHAnsi" w:cstheme="minorHAnsi"/>
          <w:lang w:eastAsia="zh-TW"/>
        </w:rPr>
        <w:t xml:space="preserve">Another benefit for explicit configuration is forward compatibility. Implicit configuration somehow implies </w:t>
      </w:r>
      <w:r w:rsidRPr="0025714A">
        <w:rPr>
          <w:rFonts w:asciiTheme="minorHAnsi" w:eastAsiaTheme="minorEastAsia" w:hAnsiTheme="minorHAnsi" w:cstheme="minorHAnsi"/>
          <w:lang w:eastAsia="zh-TW"/>
        </w:rPr>
        <w:t>NCGS only replaces the legacy gap, but cannot be configured simultaneous</w:t>
      </w:r>
      <w:r w:rsidR="008D2EF0">
        <w:rPr>
          <w:rFonts w:asciiTheme="minorHAnsi" w:eastAsiaTheme="minorEastAsia" w:hAnsiTheme="minorHAnsi" w:cstheme="minorHAnsi"/>
          <w:lang w:eastAsia="zh-TW"/>
        </w:rPr>
        <w:t>ly</w:t>
      </w:r>
      <w:r w:rsidRPr="0025714A">
        <w:rPr>
          <w:rFonts w:asciiTheme="minorHAnsi" w:eastAsiaTheme="minorEastAsia" w:hAnsiTheme="minorHAnsi" w:cstheme="minorHAnsi"/>
          <w:lang w:eastAsia="zh-TW"/>
        </w:rPr>
        <w:t xml:space="preserve"> with the legacy gap</w:t>
      </w:r>
      <w:r>
        <w:rPr>
          <w:rFonts w:asciiTheme="minorHAnsi" w:eastAsiaTheme="minorEastAsia" w:hAnsiTheme="minorHAnsi" w:cstheme="minorHAnsi"/>
          <w:lang w:eastAsia="zh-TW"/>
        </w:rPr>
        <w:t>. Explicit conf</w:t>
      </w:r>
      <w:r w:rsidR="00E52015">
        <w:rPr>
          <w:rFonts w:asciiTheme="minorHAnsi" w:eastAsiaTheme="minorEastAsia" w:hAnsiTheme="minorHAnsi" w:cstheme="minorHAnsi"/>
          <w:lang w:eastAsia="zh-TW"/>
        </w:rPr>
        <w:t>iguration allows concurrent</w:t>
      </w:r>
      <w:r>
        <w:rPr>
          <w:rFonts w:asciiTheme="minorHAnsi" w:eastAsiaTheme="minorEastAsia" w:hAnsiTheme="minorHAnsi" w:cstheme="minorHAnsi"/>
          <w:lang w:eastAsia="zh-TW"/>
        </w:rPr>
        <w:t xml:space="preserve"> configuration of NCSG and legacy gap. </w:t>
      </w:r>
      <w:r w:rsidR="00EB4C95">
        <w:rPr>
          <w:rFonts w:asciiTheme="minorHAnsi" w:eastAsiaTheme="minorEastAsia" w:hAnsiTheme="minorHAnsi" w:cstheme="minorHAnsi"/>
          <w:lang w:eastAsia="zh-TW"/>
        </w:rPr>
        <w:t>To simplify spec work, we also suggest to introduce a new CSSF specifically for NCSG.</w:t>
      </w:r>
    </w:p>
    <w:p w:rsidR="005C38FB" w:rsidRDefault="005C38FB" w:rsidP="00C35B00">
      <w:pPr>
        <w:spacing w:before="120"/>
        <w:jc w:val="both"/>
        <w:rPr>
          <w:rFonts w:ascii="Calibri" w:eastAsia="SimSun" w:hAnsi="Calibri" w:cs="Arial"/>
          <w:b/>
          <w:bCs/>
          <w:i/>
        </w:rPr>
      </w:pPr>
      <w:bookmarkStart w:id="22" w:name="_Ref67573418"/>
      <w:r w:rsidRPr="008E2C92">
        <w:rPr>
          <w:rFonts w:ascii="Calibri" w:eastAsia="SimSun" w:hAnsi="Calibri" w:cs="Arial"/>
          <w:b/>
          <w:bCs/>
          <w:i/>
        </w:rPr>
        <w:t xml:space="preserve">Proposal </w:t>
      </w:r>
      <w:r w:rsidRPr="008E2C92">
        <w:rPr>
          <w:rFonts w:ascii="Calibri" w:eastAsia="SimSun" w:hAnsi="Calibri" w:cs="Arial"/>
          <w:b/>
          <w:bCs/>
          <w:i/>
        </w:rPr>
        <w:fldChar w:fldCharType="begin"/>
      </w:r>
      <w:r w:rsidRPr="008E2C92">
        <w:rPr>
          <w:rFonts w:ascii="Calibri" w:eastAsia="SimSun" w:hAnsi="Calibri" w:cs="Arial"/>
          <w:b/>
          <w:bCs/>
          <w:i/>
        </w:rPr>
        <w:instrText xml:space="preserve"> SEQ Proposal \* ARABIC </w:instrText>
      </w:r>
      <w:r w:rsidRPr="008E2C92">
        <w:rPr>
          <w:rFonts w:ascii="Calibri" w:eastAsia="SimSun" w:hAnsi="Calibri" w:cs="Arial"/>
          <w:b/>
          <w:bCs/>
          <w:i/>
        </w:rPr>
        <w:fldChar w:fldCharType="separate"/>
      </w:r>
      <w:r w:rsidR="00FA1C55">
        <w:rPr>
          <w:rFonts w:ascii="Calibri" w:eastAsia="SimSun" w:hAnsi="Calibri" w:cs="Arial"/>
          <w:b/>
          <w:bCs/>
          <w:i/>
          <w:noProof/>
        </w:rPr>
        <w:t>12</w:t>
      </w:r>
      <w:r w:rsidRPr="008E2C92">
        <w:rPr>
          <w:rFonts w:ascii="Calibri" w:eastAsia="SimSun" w:hAnsi="Calibri" w:cs="Arial"/>
          <w:b/>
          <w:bCs/>
          <w:i/>
        </w:rPr>
        <w:fldChar w:fldCharType="end"/>
      </w:r>
      <w:r w:rsidRPr="008E2C92">
        <w:rPr>
          <w:rFonts w:ascii="Calibri" w:eastAsia="SimSun" w:hAnsi="Calibri" w:cs="Arial"/>
          <w:b/>
          <w:bCs/>
          <w:i/>
        </w:rPr>
        <w:t xml:space="preserve">: </w:t>
      </w:r>
      <w:r>
        <w:rPr>
          <w:rFonts w:ascii="Calibri" w:eastAsia="SimSun" w:hAnsi="Calibri" w:cs="Arial"/>
          <w:b/>
          <w:bCs/>
          <w:i/>
        </w:rPr>
        <w:t xml:space="preserve">RAN4 shall start the NCSG discussion based on explicitly configuration </w:t>
      </w:r>
      <w:r w:rsidR="00B862B8">
        <w:rPr>
          <w:rFonts w:ascii="Calibri" w:eastAsia="SimSun" w:hAnsi="Calibri" w:cs="Arial"/>
          <w:b/>
          <w:bCs/>
          <w:i/>
        </w:rPr>
        <w:t>to replace legacy gap.</w:t>
      </w:r>
      <w:bookmarkEnd w:id="22"/>
    </w:p>
    <w:p w:rsidR="00645298" w:rsidRDefault="00FA1C55" w:rsidP="00FA1C55">
      <w:pPr>
        <w:spacing w:before="120"/>
        <w:jc w:val="both"/>
        <w:rPr>
          <w:rFonts w:asciiTheme="minorHAnsi" w:eastAsiaTheme="minorEastAsia" w:hAnsiTheme="minorHAnsi" w:cstheme="minorHAnsi"/>
          <w:b/>
          <w:i/>
          <w:lang w:eastAsia="zh-TW"/>
        </w:rPr>
      </w:pPr>
      <w:bookmarkStart w:id="23" w:name="_Ref67573421"/>
      <w:r w:rsidRPr="008E2C92">
        <w:rPr>
          <w:rFonts w:ascii="Calibri" w:eastAsia="SimSun" w:hAnsi="Calibri" w:cs="Arial"/>
          <w:b/>
          <w:bCs/>
          <w:i/>
        </w:rPr>
        <w:t xml:space="preserve">Proposal </w:t>
      </w:r>
      <w:r w:rsidRPr="008E2C92">
        <w:rPr>
          <w:rFonts w:ascii="Calibri" w:eastAsia="SimSun" w:hAnsi="Calibri" w:cs="Arial"/>
          <w:b/>
          <w:bCs/>
          <w:i/>
        </w:rPr>
        <w:fldChar w:fldCharType="begin"/>
      </w:r>
      <w:r w:rsidRPr="008E2C92">
        <w:rPr>
          <w:rFonts w:ascii="Calibri" w:eastAsia="SimSun" w:hAnsi="Calibri" w:cs="Arial"/>
          <w:b/>
          <w:bCs/>
          <w:i/>
        </w:rPr>
        <w:instrText xml:space="preserve"> SEQ Proposal \* ARABIC </w:instrText>
      </w:r>
      <w:r w:rsidRPr="008E2C92">
        <w:rPr>
          <w:rFonts w:ascii="Calibri" w:eastAsia="SimSun" w:hAnsi="Calibri" w:cs="Arial"/>
          <w:b/>
          <w:bCs/>
          <w:i/>
        </w:rPr>
        <w:fldChar w:fldCharType="separate"/>
      </w:r>
      <w:r>
        <w:rPr>
          <w:rFonts w:ascii="Calibri" w:eastAsia="SimSun" w:hAnsi="Calibri" w:cs="Arial"/>
          <w:b/>
          <w:bCs/>
          <w:i/>
          <w:noProof/>
        </w:rPr>
        <w:t>13</w:t>
      </w:r>
      <w:r w:rsidRPr="008E2C92">
        <w:rPr>
          <w:rFonts w:ascii="Calibri" w:eastAsia="SimSun" w:hAnsi="Calibri" w:cs="Arial"/>
          <w:b/>
          <w:bCs/>
          <w:i/>
        </w:rPr>
        <w:fldChar w:fldCharType="end"/>
      </w:r>
      <w:r w:rsidRPr="008E2C92">
        <w:rPr>
          <w:rFonts w:ascii="Calibri" w:eastAsia="SimSun" w:hAnsi="Calibri" w:cs="Arial"/>
          <w:b/>
          <w:bCs/>
          <w:i/>
        </w:rPr>
        <w:t xml:space="preserve">: </w:t>
      </w:r>
      <w:r>
        <w:rPr>
          <w:rFonts w:asciiTheme="minorHAnsi" w:eastAsiaTheme="minorEastAsia" w:hAnsiTheme="minorHAnsi" w:cstheme="minorHAnsi"/>
          <w:b/>
          <w:i/>
          <w:lang w:eastAsia="zh-TW"/>
        </w:rPr>
        <w:t>In the 2</w:t>
      </w:r>
      <w:r w:rsidRPr="00645298">
        <w:rPr>
          <w:rFonts w:asciiTheme="minorHAnsi" w:eastAsiaTheme="minorEastAsia" w:hAnsiTheme="minorHAnsi" w:cstheme="minorHAnsi"/>
          <w:b/>
          <w:i/>
          <w:vertAlign w:val="superscript"/>
          <w:lang w:eastAsia="zh-TW"/>
        </w:rPr>
        <w:t>nd</w:t>
      </w:r>
      <w:r>
        <w:rPr>
          <w:rFonts w:asciiTheme="minorHAnsi" w:eastAsiaTheme="minorEastAsia" w:hAnsiTheme="minorHAnsi" w:cstheme="minorHAnsi"/>
          <w:b/>
          <w:i/>
          <w:lang w:eastAsia="zh-TW"/>
        </w:rPr>
        <w:t xml:space="preserve"> stage, consider NCSG to be concurrently configured with legacy gap</w:t>
      </w:r>
      <w:r>
        <w:rPr>
          <w:rFonts w:ascii="Calibri" w:eastAsia="SimSun" w:hAnsi="Calibri" w:cs="Arial"/>
          <w:b/>
          <w:bCs/>
          <w:i/>
        </w:rPr>
        <w:t>.</w:t>
      </w:r>
      <w:bookmarkStart w:id="24" w:name="_Ref67575758"/>
      <w:bookmarkEnd w:id="23"/>
    </w:p>
    <w:p w:rsidR="00E40DDB" w:rsidRPr="00730D3D" w:rsidRDefault="00730D3D" w:rsidP="00730D3D">
      <w:pPr>
        <w:spacing w:before="120"/>
        <w:jc w:val="both"/>
        <w:rPr>
          <w:rFonts w:asciiTheme="minorHAnsi" w:eastAsiaTheme="minorEastAsia" w:hAnsiTheme="minorHAnsi" w:cstheme="minorHAnsi"/>
          <w:b/>
          <w:i/>
          <w:lang w:val="en-US" w:eastAsia="zh-TW"/>
        </w:rPr>
      </w:pPr>
      <w:r w:rsidRPr="00446D25">
        <w:rPr>
          <w:rFonts w:ascii="Calibri" w:eastAsia="SimSun" w:hAnsi="Calibri" w:cs="Arial"/>
          <w:b/>
          <w:bCs/>
          <w:i/>
          <w:szCs w:val="22"/>
        </w:rPr>
        <w:lastRenderedPageBreak/>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FA1C55">
        <w:rPr>
          <w:rFonts w:ascii="Calibri" w:eastAsia="SimSun" w:hAnsi="Calibri" w:cs="Arial"/>
          <w:b/>
          <w:bCs/>
          <w:i/>
          <w:noProof/>
          <w:szCs w:val="22"/>
        </w:rPr>
        <w:t>14</w:t>
      </w:r>
      <w:r w:rsidRPr="00446D25">
        <w:rPr>
          <w:rFonts w:ascii="Calibri" w:eastAsia="SimSun" w:hAnsi="Calibri" w:cs="Arial"/>
          <w:b/>
          <w:bCs/>
          <w:i/>
          <w:szCs w:val="22"/>
        </w:rPr>
        <w:fldChar w:fldCharType="end"/>
      </w:r>
      <w:r w:rsidRPr="0025714A">
        <w:rPr>
          <w:rFonts w:ascii="Calibri" w:eastAsia="SimSun" w:hAnsi="Calibri" w:cs="Arial"/>
          <w:b/>
          <w:bCs/>
          <w:i/>
        </w:rPr>
        <w:t xml:space="preserve">: </w:t>
      </w:r>
      <w:r>
        <w:rPr>
          <w:rFonts w:asciiTheme="minorHAnsi" w:eastAsiaTheme="minorEastAsia" w:hAnsiTheme="minorHAnsi" w:cstheme="minorHAnsi"/>
          <w:lang w:eastAsia="zh-TW"/>
        </w:rPr>
        <w:t xml:space="preserve"> </w:t>
      </w:r>
      <w:r w:rsidR="007C11AE" w:rsidRPr="00730D3D">
        <w:rPr>
          <w:rFonts w:asciiTheme="minorHAnsi" w:eastAsiaTheme="minorEastAsia" w:hAnsiTheme="minorHAnsi" w:cstheme="minorHAnsi"/>
          <w:b/>
          <w:i/>
          <w:lang w:eastAsia="zh-TW"/>
        </w:rPr>
        <w:t>Introduce CSSF within NCSG</w:t>
      </w:r>
      <w:r w:rsidR="00E40DDB" w:rsidRPr="00730D3D">
        <w:rPr>
          <w:rFonts w:asciiTheme="minorHAnsi" w:eastAsiaTheme="minorEastAsia" w:hAnsiTheme="minorHAnsi" w:cstheme="minorHAnsi"/>
          <w:b/>
          <w:i/>
          <w:lang w:eastAsia="zh-TW"/>
        </w:rPr>
        <w:t xml:space="preserve"> for NCSG measurements</w:t>
      </w:r>
      <w:r w:rsidR="00847201">
        <w:rPr>
          <w:rFonts w:asciiTheme="minorHAnsi" w:eastAsiaTheme="minorEastAsia" w:hAnsiTheme="minorHAnsi" w:cstheme="minorHAnsi"/>
          <w:b/>
          <w:i/>
          <w:lang w:eastAsia="zh-TW"/>
        </w:rPr>
        <w:t xml:space="preserve">. UE is only required to </w:t>
      </w:r>
      <w:r w:rsidR="00847201">
        <w:rPr>
          <w:rFonts w:asciiTheme="minorHAnsi" w:eastAsiaTheme="minorEastAsia" w:hAnsiTheme="minorHAnsi" w:cstheme="minorHAnsi"/>
          <w:b/>
          <w:i/>
          <w:lang w:val="en-US" w:eastAsia="zh-TW"/>
        </w:rPr>
        <w:t>measure one frequency layer in each NCSG occasion</w:t>
      </w:r>
      <w:bookmarkEnd w:id="24"/>
      <w:r w:rsidR="00B628CD">
        <w:rPr>
          <w:rFonts w:asciiTheme="minorHAnsi" w:eastAsiaTheme="minorEastAsia" w:hAnsiTheme="minorHAnsi" w:cstheme="minorHAnsi"/>
          <w:b/>
          <w:i/>
          <w:lang w:eastAsia="zh-TW"/>
        </w:rPr>
        <w:t>.</w:t>
      </w:r>
    </w:p>
    <w:p w:rsidR="00611C6A" w:rsidRDefault="00611C6A" w:rsidP="009942FB">
      <w:pPr>
        <w:pStyle w:val="Heading1"/>
        <w:numPr>
          <w:ilvl w:val="0"/>
          <w:numId w:val="1"/>
        </w:numPr>
        <w:ind w:hanging="720"/>
        <w:rPr>
          <w:rFonts w:asciiTheme="minorHAnsi" w:eastAsiaTheme="minorEastAsia" w:hAnsiTheme="minorHAnsi" w:cstheme="minorBidi"/>
          <w:b/>
          <w:sz w:val="20"/>
          <w:lang w:val="en-US" w:eastAsia="zh-TW"/>
        </w:rPr>
      </w:pPr>
      <w:r w:rsidRPr="0025714A">
        <w:rPr>
          <w:rFonts w:asciiTheme="minorHAnsi" w:eastAsiaTheme="minorEastAsia" w:hAnsiTheme="minorHAnsi" w:cstheme="minorBidi"/>
          <w:b/>
          <w:sz w:val="20"/>
          <w:lang w:val="en-US" w:eastAsia="zh-TW"/>
        </w:rPr>
        <w:t>NCSG</w:t>
      </w:r>
      <w:r w:rsidR="00E40DDB">
        <w:rPr>
          <w:rFonts w:asciiTheme="minorHAnsi" w:eastAsiaTheme="minorEastAsia" w:hAnsiTheme="minorHAnsi" w:cstheme="minorBidi"/>
          <w:b/>
          <w:sz w:val="20"/>
          <w:lang w:val="en-US" w:eastAsia="zh-TW"/>
        </w:rPr>
        <w:t xml:space="preserve"> capability and measurement mode</w:t>
      </w:r>
    </w:p>
    <w:p w:rsidR="007C11AE" w:rsidRDefault="0078647B" w:rsidP="0078647B">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As we mentioned in section 3</w:t>
      </w:r>
      <w:r w:rsidR="00DC3E29">
        <w:rPr>
          <w:rFonts w:asciiTheme="minorHAnsi" w:eastAsia="新細明體" w:hAnsiTheme="minorHAnsi" w:cs="Calibri"/>
          <w:color w:val="0D0D0D"/>
          <w:szCs w:val="22"/>
          <w:lang w:eastAsia="zh-TW"/>
        </w:rPr>
        <w:t xml:space="preserve"> </w:t>
      </w:r>
      <w:r w:rsidR="00EB4619">
        <w:rPr>
          <w:rFonts w:asciiTheme="minorHAnsi" w:eastAsia="新細明體" w:hAnsiTheme="minorHAnsi" w:cs="Calibri"/>
          <w:color w:val="0D0D0D"/>
          <w:szCs w:val="22"/>
          <w:lang w:eastAsia="zh-TW"/>
        </w:rPr>
        <w:t xml:space="preserve">about </w:t>
      </w:r>
      <w:r w:rsidRPr="0078647B">
        <w:rPr>
          <w:rFonts w:asciiTheme="minorHAnsi" w:eastAsia="新細明體" w:hAnsiTheme="minorHAnsi" w:cs="Calibri"/>
          <w:color w:val="0D0D0D"/>
          <w:szCs w:val="22"/>
          <w:lang w:eastAsia="zh-TW"/>
        </w:rPr>
        <w:t>NCSG reporting, UE will report the supported band</w:t>
      </w:r>
      <w:r w:rsidR="00E559F3">
        <w:rPr>
          <w:rFonts w:asciiTheme="minorHAnsi" w:eastAsia="新細明體" w:hAnsiTheme="minorHAnsi" w:cs="Calibri"/>
          <w:color w:val="0D0D0D"/>
          <w:szCs w:val="22"/>
          <w:lang w:eastAsia="zh-TW"/>
        </w:rPr>
        <w:t>s</w:t>
      </w:r>
      <w:r w:rsidRPr="0078647B">
        <w:rPr>
          <w:rFonts w:asciiTheme="minorHAnsi" w:eastAsia="新細明體" w:hAnsiTheme="minorHAnsi" w:cs="Calibri"/>
          <w:color w:val="0D0D0D"/>
          <w:szCs w:val="22"/>
          <w:lang w:eastAsia="zh-TW"/>
        </w:rPr>
        <w:t xml:space="preserve"> for NCSG. The band level reporting granularity is finer than frequency range level. Thus, both NW and UE will have the common understanding on whether UE supports NCSG in FR1 only, FR2 only or both FR1 and FR2. </w:t>
      </w:r>
      <w:r w:rsidR="00257FB3">
        <w:rPr>
          <w:rFonts w:asciiTheme="minorHAnsi" w:eastAsia="新細明體" w:hAnsiTheme="minorHAnsi" w:cs="Calibri"/>
          <w:color w:val="0D0D0D"/>
          <w:szCs w:val="22"/>
          <w:lang w:eastAsia="zh-TW"/>
        </w:rPr>
        <w:t>Furthermore</w:t>
      </w:r>
      <w:r w:rsidRPr="0078647B">
        <w:rPr>
          <w:rFonts w:asciiTheme="minorHAnsi" w:eastAsia="新細明體" w:hAnsiTheme="minorHAnsi" w:cs="Calibri"/>
          <w:color w:val="0D0D0D"/>
          <w:szCs w:val="22"/>
          <w:lang w:eastAsia="zh-TW"/>
        </w:rPr>
        <w:t>, w</w:t>
      </w:r>
      <w:r w:rsidR="007C11AE" w:rsidRPr="0078647B">
        <w:rPr>
          <w:rFonts w:asciiTheme="minorHAnsi" w:eastAsia="新細明體" w:hAnsiTheme="minorHAnsi" w:cs="Calibri"/>
          <w:color w:val="0D0D0D"/>
          <w:szCs w:val="22"/>
          <w:lang w:eastAsia="zh-TW"/>
        </w:rPr>
        <w:t>hen UE only supports per-UE gap, the NCSG shall be per-UE.</w:t>
      </w:r>
      <w:r w:rsidRPr="0078647B">
        <w:rPr>
          <w:rFonts w:asciiTheme="minorHAnsi" w:eastAsia="新細明體" w:hAnsiTheme="minorHAnsi" w:cs="Calibri"/>
          <w:color w:val="0D0D0D"/>
          <w:szCs w:val="22"/>
          <w:lang w:eastAsia="zh-TW"/>
        </w:rPr>
        <w:t xml:space="preserve"> </w:t>
      </w:r>
      <w:r w:rsidR="007C11AE" w:rsidRPr="0078647B">
        <w:rPr>
          <w:rFonts w:asciiTheme="minorHAnsi" w:eastAsia="新細明體" w:hAnsiTheme="minorHAnsi" w:cs="Calibri"/>
          <w:color w:val="0D0D0D"/>
          <w:szCs w:val="22"/>
          <w:lang w:eastAsia="zh-TW"/>
        </w:rPr>
        <w:t>When UE supports per-FR gap, the NCSG interruption will be constrained in the FR.</w:t>
      </w:r>
      <w:r w:rsidRPr="0078647B">
        <w:rPr>
          <w:rFonts w:asciiTheme="minorHAnsi" w:eastAsia="新細明體" w:hAnsiTheme="minorHAnsi" w:cs="Calibri"/>
          <w:color w:val="0D0D0D"/>
          <w:szCs w:val="22"/>
          <w:lang w:eastAsia="zh-TW"/>
        </w:rPr>
        <w:t xml:space="preserve"> </w:t>
      </w:r>
      <w:r w:rsidR="007C11AE" w:rsidRPr="0078647B">
        <w:rPr>
          <w:rFonts w:asciiTheme="minorHAnsi" w:eastAsia="新細明體" w:hAnsiTheme="minorHAnsi" w:cs="Calibri"/>
          <w:color w:val="0D0D0D"/>
          <w:szCs w:val="22"/>
          <w:lang w:eastAsia="zh-TW"/>
        </w:rPr>
        <w:t xml:space="preserve">No additional </w:t>
      </w:r>
      <w:r w:rsidR="00DC3E29" w:rsidRPr="0078647B">
        <w:rPr>
          <w:rFonts w:asciiTheme="minorHAnsi" w:eastAsia="新細明體" w:hAnsiTheme="minorHAnsi" w:cs="Calibri"/>
          <w:color w:val="0D0D0D"/>
          <w:szCs w:val="22"/>
          <w:lang w:eastAsia="zh-TW"/>
        </w:rPr>
        <w:t xml:space="preserve">NCSG </w:t>
      </w:r>
      <w:r w:rsidR="007C11AE" w:rsidRPr="0078647B">
        <w:rPr>
          <w:rFonts w:asciiTheme="minorHAnsi" w:eastAsia="新細明體" w:hAnsiTheme="minorHAnsi" w:cs="Calibri"/>
          <w:color w:val="0D0D0D"/>
          <w:szCs w:val="22"/>
          <w:lang w:eastAsia="zh-TW"/>
        </w:rPr>
        <w:t xml:space="preserve">capability </w:t>
      </w:r>
      <w:r w:rsidR="00DC3E29">
        <w:rPr>
          <w:rFonts w:asciiTheme="minorHAnsi" w:eastAsia="新細明體" w:hAnsiTheme="minorHAnsi" w:cs="Calibri"/>
          <w:color w:val="0D0D0D"/>
          <w:szCs w:val="22"/>
          <w:lang w:eastAsia="zh-TW"/>
        </w:rPr>
        <w:t>i</w:t>
      </w:r>
      <w:r w:rsidR="007C11AE" w:rsidRPr="0078647B">
        <w:rPr>
          <w:rFonts w:asciiTheme="minorHAnsi" w:eastAsia="新細明體" w:hAnsiTheme="minorHAnsi" w:cs="Calibri"/>
          <w:color w:val="0D0D0D"/>
          <w:szCs w:val="22"/>
          <w:lang w:eastAsia="zh-TW"/>
        </w:rPr>
        <w:t>s needed</w:t>
      </w:r>
      <w:r w:rsidR="00DC3E29">
        <w:rPr>
          <w:rFonts w:asciiTheme="minorHAnsi" w:eastAsia="新細明體" w:hAnsiTheme="minorHAnsi" w:cs="Calibri"/>
          <w:color w:val="0D0D0D"/>
          <w:szCs w:val="22"/>
          <w:lang w:eastAsia="zh-TW"/>
        </w:rPr>
        <w:t xml:space="preserve"> for per-UE and per-FR differentiation</w:t>
      </w:r>
      <w:r w:rsidR="007C11AE" w:rsidRPr="0078647B">
        <w:rPr>
          <w:rFonts w:asciiTheme="minorHAnsi" w:eastAsia="新細明體" w:hAnsiTheme="minorHAnsi" w:cs="Calibri"/>
          <w:color w:val="0D0D0D"/>
          <w:szCs w:val="22"/>
          <w:lang w:eastAsia="zh-TW"/>
        </w:rPr>
        <w:t>.</w:t>
      </w:r>
    </w:p>
    <w:p w:rsidR="00897CFF" w:rsidRPr="00897CFF" w:rsidRDefault="00897CFF" w:rsidP="0078647B">
      <w:pPr>
        <w:jc w:val="both"/>
        <w:rPr>
          <w:rFonts w:asciiTheme="minorHAnsi" w:eastAsia="新細明體" w:hAnsiTheme="minorHAnsi" w:cs="Calibri"/>
          <w:b/>
          <w:i/>
          <w:color w:val="0D0D0D"/>
          <w:szCs w:val="22"/>
          <w:lang w:eastAsia="zh-TW"/>
        </w:rPr>
      </w:pPr>
      <w:bookmarkStart w:id="25" w:name="_Ref67573425"/>
      <w:r w:rsidRPr="00897CFF">
        <w:rPr>
          <w:rFonts w:ascii="Calibri" w:eastAsia="SimSun" w:hAnsi="Calibri" w:cs="Arial"/>
          <w:b/>
          <w:bCs/>
          <w:i/>
          <w:szCs w:val="22"/>
        </w:rPr>
        <w:t xml:space="preserve">Proposal </w:t>
      </w:r>
      <w:r w:rsidRPr="00897CFF">
        <w:rPr>
          <w:rFonts w:ascii="Calibri" w:eastAsia="SimSun" w:hAnsi="Calibri" w:cs="Arial"/>
          <w:b/>
          <w:bCs/>
          <w:i/>
          <w:szCs w:val="22"/>
        </w:rPr>
        <w:fldChar w:fldCharType="begin"/>
      </w:r>
      <w:r w:rsidRPr="00897CFF">
        <w:rPr>
          <w:rFonts w:ascii="Calibri" w:eastAsia="SimSun" w:hAnsi="Calibri" w:cs="Arial"/>
          <w:b/>
          <w:bCs/>
          <w:i/>
          <w:szCs w:val="22"/>
        </w:rPr>
        <w:instrText xml:space="preserve"> SEQ Proposal \* ARABIC </w:instrText>
      </w:r>
      <w:r w:rsidRPr="00897CFF">
        <w:rPr>
          <w:rFonts w:ascii="Calibri" w:eastAsia="SimSun" w:hAnsi="Calibri" w:cs="Arial"/>
          <w:b/>
          <w:bCs/>
          <w:i/>
          <w:szCs w:val="22"/>
        </w:rPr>
        <w:fldChar w:fldCharType="separate"/>
      </w:r>
      <w:r w:rsidR="00FA1C55">
        <w:rPr>
          <w:rFonts w:ascii="Calibri" w:eastAsia="SimSun" w:hAnsi="Calibri" w:cs="Arial"/>
          <w:b/>
          <w:bCs/>
          <w:i/>
          <w:noProof/>
          <w:szCs w:val="22"/>
        </w:rPr>
        <w:t>15</w:t>
      </w:r>
      <w:r w:rsidRPr="00897CFF">
        <w:rPr>
          <w:rFonts w:ascii="Calibri" w:eastAsia="SimSun" w:hAnsi="Calibri" w:cs="Arial"/>
          <w:b/>
          <w:bCs/>
          <w:i/>
          <w:szCs w:val="22"/>
        </w:rPr>
        <w:fldChar w:fldCharType="end"/>
      </w:r>
      <w:r w:rsidRPr="00897CFF">
        <w:rPr>
          <w:rFonts w:ascii="Calibri" w:eastAsia="SimSun" w:hAnsi="Calibri" w:cs="Arial"/>
          <w:b/>
          <w:bCs/>
          <w:i/>
        </w:rPr>
        <w:t xml:space="preserve">: </w:t>
      </w:r>
      <w:r w:rsidRPr="00897CFF">
        <w:rPr>
          <w:rFonts w:asciiTheme="minorHAnsi" w:eastAsiaTheme="minorEastAsia" w:hAnsiTheme="minorHAnsi" w:cstheme="minorHAnsi"/>
          <w:b/>
          <w:i/>
          <w:lang w:eastAsia="zh-TW"/>
        </w:rPr>
        <w:t xml:space="preserve"> </w:t>
      </w:r>
      <w:r w:rsidRPr="00897CFF">
        <w:rPr>
          <w:rFonts w:asciiTheme="minorHAnsi" w:eastAsia="新細明體" w:hAnsiTheme="minorHAnsi" w:cs="Calibri"/>
          <w:b/>
          <w:i/>
          <w:color w:val="0D0D0D"/>
          <w:szCs w:val="22"/>
          <w:lang w:eastAsia="zh-TW"/>
        </w:rPr>
        <w:t xml:space="preserve">No additional </w:t>
      </w:r>
      <w:r w:rsidR="003C48C5">
        <w:rPr>
          <w:rFonts w:asciiTheme="minorHAnsi" w:eastAsia="新細明體" w:hAnsiTheme="minorHAnsi" w:cs="Calibri"/>
          <w:b/>
          <w:i/>
          <w:color w:val="0D0D0D"/>
          <w:szCs w:val="22"/>
          <w:lang w:eastAsia="zh-TW"/>
        </w:rPr>
        <w:t>NCSG</w:t>
      </w:r>
      <w:r w:rsidR="003C48C5" w:rsidRPr="00897CFF">
        <w:rPr>
          <w:rFonts w:asciiTheme="minorHAnsi" w:eastAsia="新細明體" w:hAnsiTheme="minorHAnsi" w:cs="Calibri"/>
          <w:b/>
          <w:i/>
          <w:color w:val="0D0D0D"/>
          <w:szCs w:val="22"/>
          <w:lang w:eastAsia="zh-TW"/>
        </w:rPr>
        <w:t xml:space="preserve"> </w:t>
      </w:r>
      <w:r w:rsidRPr="00897CFF">
        <w:rPr>
          <w:rFonts w:asciiTheme="minorHAnsi" w:eastAsia="新細明體" w:hAnsiTheme="minorHAnsi" w:cs="Calibri"/>
          <w:b/>
          <w:i/>
          <w:color w:val="0D0D0D"/>
          <w:szCs w:val="22"/>
          <w:lang w:eastAsia="zh-TW"/>
        </w:rPr>
        <w:t xml:space="preserve">capability for </w:t>
      </w:r>
      <w:r w:rsidR="003C48C5" w:rsidRPr="003C48C5">
        <w:rPr>
          <w:rFonts w:asciiTheme="minorHAnsi" w:eastAsia="新細明體" w:hAnsiTheme="minorHAnsi" w:cs="Calibri"/>
          <w:b/>
          <w:i/>
          <w:color w:val="0D0D0D"/>
          <w:szCs w:val="22"/>
          <w:lang w:eastAsia="zh-TW"/>
        </w:rPr>
        <w:t>per-UE and per-FR differentiation</w:t>
      </w:r>
      <w:r w:rsidR="003C48C5" w:rsidRPr="003C48C5" w:rsidDel="003C48C5">
        <w:rPr>
          <w:rFonts w:asciiTheme="minorHAnsi" w:eastAsia="新細明體" w:hAnsiTheme="minorHAnsi" w:cs="Calibri"/>
          <w:b/>
          <w:i/>
          <w:color w:val="0D0D0D"/>
          <w:szCs w:val="22"/>
          <w:lang w:eastAsia="zh-TW"/>
        </w:rPr>
        <w:t xml:space="preserve"> </w:t>
      </w:r>
      <w:r w:rsidRPr="00897CFF">
        <w:rPr>
          <w:rFonts w:asciiTheme="minorHAnsi" w:eastAsia="新細明體" w:hAnsiTheme="minorHAnsi" w:cs="Calibri"/>
          <w:b/>
          <w:i/>
          <w:color w:val="0D0D0D"/>
          <w:szCs w:val="22"/>
          <w:lang w:eastAsia="zh-TW"/>
        </w:rPr>
        <w:t>is needed.</w:t>
      </w:r>
      <w:bookmarkEnd w:id="25"/>
    </w:p>
    <w:p w:rsidR="00897CFF" w:rsidRPr="00897CFF" w:rsidRDefault="00897CFF" w:rsidP="0046233B">
      <w:pPr>
        <w:pStyle w:val="ListParagraph"/>
        <w:numPr>
          <w:ilvl w:val="0"/>
          <w:numId w:val="8"/>
        </w:numPr>
        <w:jc w:val="both"/>
        <w:rPr>
          <w:rFonts w:asciiTheme="minorHAnsi" w:eastAsia="新細明體" w:hAnsiTheme="minorHAnsi" w:cs="Calibri"/>
          <w:b/>
          <w:i/>
          <w:color w:val="0D0D0D"/>
          <w:szCs w:val="22"/>
          <w:lang w:eastAsia="zh-TW"/>
        </w:rPr>
      </w:pPr>
      <w:r w:rsidRPr="00897CFF">
        <w:rPr>
          <w:rFonts w:asciiTheme="minorHAnsi" w:eastAsia="新細明體" w:hAnsiTheme="minorHAnsi" w:cs="Calibri"/>
          <w:b/>
          <w:i/>
          <w:color w:val="0D0D0D"/>
          <w:szCs w:val="22"/>
          <w:lang w:eastAsia="zh-TW"/>
        </w:rPr>
        <w:t xml:space="preserve">When UE only supports per-UE gap, the NCSG </w:t>
      </w:r>
      <w:r w:rsidR="00107252">
        <w:rPr>
          <w:rFonts w:asciiTheme="minorHAnsi" w:eastAsia="新細明體" w:hAnsiTheme="minorHAnsi" w:cs="Calibri"/>
          <w:b/>
          <w:i/>
          <w:color w:val="0D0D0D"/>
          <w:szCs w:val="22"/>
          <w:lang w:eastAsia="zh-TW"/>
        </w:rPr>
        <w:t>is</w:t>
      </w:r>
      <w:r w:rsidRPr="00897CFF">
        <w:rPr>
          <w:rFonts w:asciiTheme="minorHAnsi" w:eastAsia="新細明體" w:hAnsiTheme="minorHAnsi" w:cs="Calibri"/>
          <w:b/>
          <w:i/>
          <w:color w:val="0D0D0D"/>
          <w:szCs w:val="22"/>
          <w:lang w:eastAsia="zh-TW"/>
        </w:rPr>
        <w:t xml:space="preserve"> per-UE. </w:t>
      </w:r>
    </w:p>
    <w:p w:rsidR="00897CFF" w:rsidRPr="00897CFF" w:rsidRDefault="00897CFF" w:rsidP="0046233B">
      <w:pPr>
        <w:pStyle w:val="ListParagraph"/>
        <w:numPr>
          <w:ilvl w:val="0"/>
          <w:numId w:val="8"/>
        </w:numPr>
        <w:jc w:val="both"/>
        <w:rPr>
          <w:rFonts w:asciiTheme="minorHAnsi" w:eastAsia="新細明體" w:hAnsiTheme="minorHAnsi" w:cs="Calibri"/>
          <w:b/>
          <w:i/>
          <w:color w:val="0D0D0D"/>
          <w:szCs w:val="22"/>
          <w:lang w:eastAsia="zh-TW"/>
        </w:rPr>
      </w:pPr>
      <w:r w:rsidRPr="00897CFF">
        <w:rPr>
          <w:rFonts w:asciiTheme="minorHAnsi" w:eastAsia="新細明體" w:hAnsiTheme="minorHAnsi" w:cs="Calibri"/>
          <w:b/>
          <w:i/>
          <w:color w:val="0D0D0D"/>
          <w:szCs w:val="22"/>
          <w:lang w:eastAsia="zh-TW"/>
        </w:rPr>
        <w:t xml:space="preserve">When UE supports per-FR gap, the NCSG interruption </w:t>
      </w:r>
      <w:r w:rsidR="00107252">
        <w:rPr>
          <w:rFonts w:asciiTheme="minorHAnsi" w:eastAsia="新細明體" w:hAnsiTheme="minorHAnsi" w:cs="Calibri"/>
          <w:b/>
          <w:i/>
          <w:color w:val="0D0D0D"/>
          <w:szCs w:val="22"/>
          <w:lang w:eastAsia="zh-TW"/>
        </w:rPr>
        <w:t>is</w:t>
      </w:r>
      <w:r w:rsidRPr="00897CFF">
        <w:rPr>
          <w:rFonts w:asciiTheme="minorHAnsi" w:eastAsia="新細明體" w:hAnsiTheme="minorHAnsi" w:cs="Calibri"/>
          <w:b/>
          <w:i/>
          <w:color w:val="0D0D0D"/>
          <w:szCs w:val="22"/>
          <w:lang w:eastAsia="zh-TW"/>
        </w:rPr>
        <w:t xml:space="preserve"> constrained in the FR.</w:t>
      </w:r>
    </w:p>
    <w:p w:rsidR="007C11AE" w:rsidRPr="0078647B" w:rsidRDefault="00897CFF" w:rsidP="0078647B">
      <w:pPr>
        <w:spacing w:before="120"/>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In legacy Rel-15, RAN4 also discuss</w:t>
      </w:r>
      <w:r w:rsidR="00253B5E">
        <w:rPr>
          <w:rFonts w:asciiTheme="minorHAnsi" w:eastAsiaTheme="minorEastAsia" w:hAnsiTheme="minorHAnsi" w:cstheme="minorHAnsi"/>
          <w:lang w:val="en-US" w:eastAsia="zh-TW"/>
        </w:rPr>
        <w:t>ed</w:t>
      </w:r>
      <w:r>
        <w:rPr>
          <w:rFonts w:asciiTheme="minorHAnsi" w:eastAsiaTheme="minorEastAsia" w:hAnsiTheme="minorHAnsi" w:cstheme="minorHAnsi"/>
          <w:lang w:val="en-US" w:eastAsia="zh-TW"/>
        </w:rPr>
        <w:t xml:space="preserve"> the </w:t>
      </w:r>
      <w:r w:rsidR="0091411B">
        <w:rPr>
          <w:rFonts w:asciiTheme="minorHAnsi" w:eastAsiaTheme="minorEastAsia" w:hAnsiTheme="minorHAnsi" w:cstheme="minorHAnsi"/>
          <w:lang w:val="en-US" w:eastAsia="zh-TW"/>
        </w:rPr>
        <w:t>‘</w:t>
      </w:r>
      <w:r>
        <w:rPr>
          <w:rFonts w:asciiTheme="minorHAnsi" w:eastAsiaTheme="minorEastAsia" w:hAnsiTheme="minorHAnsi" w:cstheme="minorHAnsi"/>
          <w:lang w:val="en-US" w:eastAsia="zh-TW"/>
        </w:rPr>
        <w:t>measurement mode</w:t>
      </w:r>
      <w:r w:rsidR="0091411B">
        <w:rPr>
          <w:rFonts w:asciiTheme="minorHAnsi" w:eastAsiaTheme="minorEastAsia" w:hAnsiTheme="minorHAnsi" w:cstheme="minorHAnsi"/>
          <w:lang w:val="en-US" w:eastAsia="zh-TW"/>
        </w:rPr>
        <w:t>’</w:t>
      </w:r>
      <w:r>
        <w:rPr>
          <w:rFonts w:asciiTheme="minorHAnsi" w:eastAsiaTheme="minorEastAsia" w:hAnsiTheme="minorHAnsi" w:cstheme="minorHAnsi"/>
          <w:lang w:val="en-US" w:eastAsia="zh-TW"/>
        </w:rPr>
        <w:t xml:space="preserve"> for legacy gap. Measurement mode discussion focus on </w:t>
      </w:r>
      <w:r w:rsidR="003162EB">
        <w:rPr>
          <w:rFonts w:asciiTheme="minorHAnsi" w:eastAsiaTheme="minorEastAsia" w:hAnsiTheme="minorHAnsi" w:cstheme="minorHAnsi"/>
          <w:lang w:val="en-US" w:eastAsia="zh-TW"/>
        </w:rPr>
        <w:t>re</w:t>
      </w:r>
      <w:r>
        <w:rPr>
          <w:rFonts w:asciiTheme="minorHAnsi" w:eastAsiaTheme="minorEastAsia" w:hAnsiTheme="minorHAnsi" w:cstheme="minorHAnsi"/>
          <w:lang w:val="en-US" w:eastAsia="zh-TW"/>
        </w:rPr>
        <w:t xml:space="preserve">solving the mismatch issues when UE reports to support per-FR gap but NW configures per-UE gap, </w:t>
      </w:r>
      <w:r w:rsidR="00B50A87">
        <w:rPr>
          <w:rFonts w:asciiTheme="minorHAnsi" w:eastAsiaTheme="minorEastAsia" w:hAnsiTheme="minorHAnsi" w:cstheme="minorHAnsi"/>
          <w:lang w:val="en-US" w:eastAsia="zh-TW"/>
        </w:rPr>
        <w:t>or there is no serving cell</w:t>
      </w:r>
      <w:r>
        <w:rPr>
          <w:rFonts w:asciiTheme="minorHAnsi" w:eastAsiaTheme="minorEastAsia" w:hAnsiTheme="minorHAnsi" w:cstheme="minorHAnsi"/>
          <w:lang w:val="en-US" w:eastAsia="zh-TW"/>
        </w:rPr>
        <w:t xml:space="preserve"> in a particular FR. Thus, we believe the similar measurement mode issue for NCSG shall also be discussed in RAN4. The detail analysis is captured in the backup.</w:t>
      </w:r>
    </w:p>
    <w:p w:rsidR="00C8483D" w:rsidRDefault="00897CFF" w:rsidP="0078647B">
      <w:pPr>
        <w:jc w:val="both"/>
        <w:rPr>
          <w:rFonts w:asciiTheme="minorHAnsi" w:eastAsiaTheme="minorEastAsia" w:hAnsiTheme="minorHAnsi" w:cstheme="minorHAnsi"/>
          <w:b/>
          <w:i/>
          <w:lang w:eastAsia="zh-TW"/>
        </w:rPr>
      </w:pPr>
      <w:bookmarkStart w:id="26" w:name="_Ref67573427"/>
      <w:r w:rsidRPr="00897CFF">
        <w:rPr>
          <w:rFonts w:ascii="Calibri" w:eastAsia="SimSun" w:hAnsi="Calibri" w:cs="Arial"/>
          <w:b/>
          <w:bCs/>
          <w:i/>
          <w:szCs w:val="22"/>
        </w:rPr>
        <w:t xml:space="preserve">Proposal </w:t>
      </w:r>
      <w:r w:rsidRPr="00897CFF">
        <w:rPr>
          <w:rFonts w:ascii="Calibri" w:eastAsia="SimSun" w:hAnsi="Calibri" w:cs="Arial"/>
          <w:b/>
          <w:bCs/>
          <w:i/>
          <w:szCs w:val="22"/>
        </w:rPr>
        <w:fldChar w:fldCharType="begin"/>
      </w:r>
      <w:r w:rsidRPr="00897CFF">
        <w:rPr>
          <w:rFonts w:ascii="Calibri" w:eastAsia="SimSun" w:hAnsi="Calibri" w:cs="Arial"/>
          <w:b/>
          <w:bCs/>
          <w:i/>
          <w:szCs w:val="22"/>
        </w:rPr>
        <w:instrText xml:space="preserve"> SEQ Proposal \* ARABIC </w:instrText>
      </w:r>
      <w:r w:rsidRPr="00897CFF">
        <w:rPr>
          <w:rFonts w:ascii="Calibri" w:eastAsia="SimSun" w:hAnsi="Calibri" w:cs="Arial"/>
          <w:b/>
          <w:bCs/>
          <w:i/>
          <w:szCs w:val="22"/>
        </w:rPr>
        <w:fldChar w:fldCharType="separate"/>
      </w:r>
      <w:r w:rsidR="00FA1C55">
        <w:rPr>
          <w:rFonts w:ascii="Calibri" w:eastAsia="SimSun" w:hAnsi="Calibri" w:cs="Arial"/>
          <w:b/>
          <w:bCs/>
          <w:i/>
          <w:noProof/>
          <w:szCs w:val="22"/>
        </w:rPr>
        <w:t>16</w:t>
      </w:r>
      <w:r w:rsidRPr="00897CFF">
        <w:rPr>
          <w:rFonts w:ascii="Calibri" w:eastAsia="SimSun" w:hAnsi="Calibri" w:cs="Arial"/>
          <w:b/>
          <w:bCs/>
          <w:i/>
          <w:szCs w:val="22"/>
        </w:rPr>
        <w:fldChar w:fldCharType="end"/>
      </w:r>
      <w:r w:rsidRPr="00897CFF">
        <w:rPr>
          <w:rFonts w:ascii="Calibri" w:eastAsia="SimSun" w:hAnsi="Calibri" w:cs="Arial"/>
          <w:b/>
          <w:bCs/>
          <w:i/>
        </w:rPr>
        <w:t xml:space="preserve">: </w:t>
      </w:r>
      <w:r w:rsidRPr="00897CFF">
        <w:rPr>
          <w:rFonts w:asciiTheme="minorHAnsi" w:eastAsiaTheme="minorEastAsia" w:hAnsiTheme="minorHAnsi" w:cstheme="minorHAnsi"/>
          <w:b/>
          <w:i/>
          <w:lang w:eastAsia="zh-TW"/>
        </w:rPr>
        <w:t xml:space="preserve"> </w:t>
      </w:r>
      <w:r>
        <w:rPr>
          <w:rFonts w:asciiTheme="minorHAnsi" w:eastAsiaTheme="minorEastAsia" w:hAnsiTheme="minorHAnsi" w:cstheme="minorHAnsi"/>
          <w:b/>
          <w:i/>
          <w:lang w:eastAsia="zh-TW"/>
        </w:rPr>
        <w:t>RAN4 shall discuss the NCSG measurement mode issue similar as legacy MG</w:t>
      </w:r>
      <w:bookmarkEnd w:id="26"/>
      <w:r w:rsidR="00856199">
        <w:rPr>
          <w:rFonts w:asciiTheme="minorHAnsi" w:eastAsiaTheme="minorEastAsia" w:hAnsiTheme="minorHAnsi" w:cstheme="minorHAnsi"/>
          <w:b/>
          <w:i/>
          <w:lang w:eastAsia="zh-TW"/>
        </w:rPr>
        <w:t>.</w:t>
      </w:r>
      <w:r w:rsidR="00C8483D">
        <w:rPr>
          <w:rFonts w:asciiTheme="minorHAnsi" w:eastAsiaTheme="minorEastAsia" w:hAnsiTheme="minorHAnsi" w:cstheme="minorHAnsi"/>
          <w:b/>
          <w:i/>
          <w:lang w:eastAsia="zh-TW"/>
        </w:rPr>
        <w:t xml:space="preserve"> </w:t>
      </w:r>
    </w:p>
    <w:p w:rsidR="0078647B" w:rsidRPr="00C8483D" w:rsidRDefault="00C8483D" w:rsidP="0046233B">
      <w:pPr>
        <w:pStyle w:val="ListParagraph"/>
        <w:numPr>
          <w:ilvl w:val="0"/>
          <w:numId w:val="9"/>
        </w:numPr>
        <w:jc w:val="both"/>
        <w:rPr>
          <w:rFonts w:eastAsiaTheme="minorEastAsia"/>
          <w:lang w:val="en-US" w:eastAsia="zh-TW"/>
        </w:rPr>
      </w:pPr>
      <w:r w:rsidRPr="00C8483D">
        <w:rPr>
          <w:rFonts w:asciiTheme="minorHAnsi" w:eastAsiaTheme="minorEastAsia" w:hAnsiTheme="minorHAnsi" w:cstheme="minorHAnsi"/>
          <w:b/>
          <w:i/>
          <w:lang w:eastAsia="zh-TW"/>
        </w:rPr>
        <w:t>The existing measurement mode requirements (effective MGRP, data scheduling depends on gap configuration) can be the baseline.</w:t>
      </w:r>
    </w:p>
    <w:bookmarkEnd w:id="6"/>
    <w:bookmarkEnd w:id="9"/>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EA2A7C" w:rsidRPr="0078647B">
        <w:rPr>
          <w:rFonts w:asciiTheme="minorHAnsi" w:hAnsiTheme="minorHAnsi"/>
          <w:szCs w:val="22"/>
          <w:lang w:eastAsia="zh-TW"/>
        </w:rPr>
        <w:t xml:space="preserve">for </w:t>
      </w:r>
      <w:r w:rsidR="004E77CF" w:rsidRPr="0078647B">
        <w:rPr>
          <w:rFonts w:asciiTheme="minorHAnsi" w:hAnsiTheme="minorHAnsi"/>
          <w:szCs w:val="22"/>
          <w:lang w:eastAsia="zh-TW"/>
        </w:rPr>
        <w:t>concurrent gap</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wing proposals:</w:t>
      </w:r>
      <w:r w:rsidR="00664488" w:rsidRPr="0078647B" w:rsidDel="00664488">
        <w:rPr>
          <w:rFonts w:asciiTheme="minorHAnsi" w:eastAsia="新細明體" w:hAnsiTheme="minorHAnsi" w:cs="Calibri"/>
          <w:color w:val="0D0D0D"/>
          <w:szCs w:val="22"/>
          <w:lang w:eastAsia="zh-TW"/>
        </w:rPr>
        <w:t xml:space="preserve"> </w:t>
      </w:r>
    </w:p>
    <w:p w:rsidR="00EA6300" w:rsidRPr="00F14667" w:rsidRDefault="00EA6300" w:rsidP="00664488">
      <w:pPr>
        <w:jc w:val="both"/>
        <w:rPr>
          <w:rFonts w:asciiTheme="minorHAnsi" w:eastAsia="新細明體" w:hAnsiTheme="minorHAnsi" w:cs="Calibri"/>
          <w:b/>
          <w:color w:val="0D0D0D"/>
          <w:szCs w:val="22"/>
          <w:lang w:eastAsia="zh-TW"/>
        </w:rPr>
      </w:pPr>
      <w:r w:rsidRPr="00F14667">
        <w:rPr>
          <w:rFonts w:asciiTheme="minorHAnsi" w:eastAsia="新細明體" w:hAnsiTheme="minorHAnsi" w:cs="Calibri"/>
          <w:b/>
          <w:color w:val="0D0D0D"/>
          <w:szCs w:val="22"/>
          <w:lang w:eastAsia="zh-TW"/>
        </w:rPr>
        <w:fldChar w:fldCharType="begin"/>
      </w:r>
      <w:r w:rsidRPr="00F14667">
        <w:rPr>
          <w:rFonts w:asciiTheme="minorHAnsi" w:eastAsia="新細明體" w:hAnsiTheme="minorHAnsi" w:cs="Calibri"/>
          <w:b/>
          <w:color w:val="0D0D0D"/>
          <w:szCs w:val="22"/>
          <w:lang w:eastAsia="zh-TW"/>
        </w:rPr>
        <w:instrText xml:space="preserve"> REF _Ref67562201 \h </w:instrText>
      </w:r>
      <w:r w:rsidR="00F14667">
        <w:rPr>
          <w:rFonts w:asciiTheme="minorHAnsi" w:eastAsia="新細明體" w:hAnsiTheme="minorHAnsi" w:cs="Calibri"/>
          <w:b/>
          <w:color w:val="0D0D0D"/>
          <w:szCs w:val="22"/>
          <w:lang w:eastAsia="zh-TW"/>
        </w:rPr>
        <w:instrText xml:space="preserve"> \* MERGEFORMAT </w:instrText>
      </w:r>
      <w:r w:rsidRPr="00F14667">
        <w:rPr>
          <w:rFonts w:asciiTheme="minorHAnsi" w:eastAsia="新細明體" w:hAnsiTheme="minorHAnsi" w:cs="Calibri"/>
          <w:b/>
          <w:color w:val="0D0D0D"/>
          <w:szCs w:val="22"/>
          <w:lang w:eastAsia="zh-TW"/>
        </w:rPr>
      </w:r>
      <w:r w:rsidRPr="00F14667">
        <w:rPr>
          <w:rFonts w:asciiTheme="minorHAnsi" w:eastAsia="新細明體" w:hAnsiTheme="minorHAnsi" w:cs="Calibri"/>
          <w:b/>
          <w:color w:val="0D0D0D"/>
          <w:szCs w:val="22"/>
          <w:lang w:eastAsia="zh-TW"/>
        </w:rPr>
        <w:fldChar w:fldCharType="separate"/>
      </w:r>
      <w:r w:rsidR="00FA1C55" w:rsidRPr="00FA1C55">
        <w:rPr>
          <w:rFonts w:ascii="Calibri" w:hAnsi="Calibri" w:cs="Arial"/>
          <w:b/>
          <w:bCs/>
          <w:i/>
        </w:rPr>
        <w:t xml:space="preserve">Observation </w:t>
      </w:r>
      <w:r w:rsidR="00FA1C55" w:rsidRPr="00FA1C55">
        <w:rPr>
          <w:rFonts w:ascii="Calibri" w:hAnsi="Calibri" w:cs="Arial"/>
          <w:b/>
          <w:bCs/>
          <w:i/>
          <w:noProof/>
        </w:rPr>
        <w:t>1</w:t>
      </w:r>
      <w:r w:rsidR="00FA1C55" w:rsidRPr="00FA1C55">
        <w:rPr>
          <w:rFonts w:ascii="Calibri" w:hAnsi="Calibri" w:cs="Arial"/>
          <w:b/>
          <w:bCs/>
          <w:i/>
        </w:rPr>
        <w:t xml:space="preserve">: UE is not expected to perform data reception/transmission on serving cell together with the inter-frequency measurements during NCSG in an intra-band or inter-band with CBM </w:t>
      </w:r>
      <w:r w:rsidR="00FA1C55" w:rsidRPr="00FA1C55">
        <w:rPr>
          <w:rFonts w:ascii="Calibri" w:hAnsi="Calibri" w:cs="Arial"/>
          <w:b/>
          <w:bCs/>
          <w:i/>
        </w:rPr>
        <w:t>scenario</w:t>
      </w:r>
      <w:r w:rsidR="00FA1C55" w:rsidRPr="00FA1C55">
        <w:rPr>
          <w:rFonts w:ascii="Calibri" w:hAnsi="Calibri" w:cs="Arial"/>
          <w:b/>
          <w:bCs/>
          <w:i/>
        </w:rPr>
        <w:t xml:space="preserve">, but it’s possible </w:t>
      </w:r>
      <w:r w:rsidR="00FA1C55" w:rsidRPr="00F54E83">
        <w:rPr>
          <w:rFonts w:ascii="Calibri" w:hAnsi="Calibri" w:cs="Arial"/>
          <w:bCs/>
          <w:i/>
        </w:rPr>
        <w:t>for inter-band with IBM.</w:t>
      </w:r>
      <w:r w:rsidRPr="00F14667">
        <w:rPr>
          <w:rFonts w:asciiTheme="minorHAnsi" w:eastAsia="新細明體" w:hAnsiTheme="minorHAnsi" w:cs="Calibri"/>
          <w:b/>
          <w:color w:val="0D0D0D"/>
          <w:szCs w:val="22"/>
          <w:lang w:eastAsia="zh-TW"/>
        </w:rPr>
        <w:fldChar w:fldCharType="end"/>
      </w:r>
    </w:p>
    <w:p w:rsidR="00EA6300" w:rsidRDefault="00EA6300"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_Ref67562210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1</w:t>
      </w:r>
      <w:r w:rsidR="00FA1C55" w:rsidRPr="0025714A">
        <w:rPr>
          <w:rFonts w:ascii="Calibri" w:eastAsia="SimSun" w:hAnsi="Calibri" w:cs="Arial"/>
          <w:b/>
          <w:bCs/>
          <w:i/>
        </w:rPr>
        <w:t>:</w:t>
      </w:r>
      <w:r w:rsidR="00FA1C55">
        <w:rPr>
          <w:rFonts w:ascii="Calibri" w:eastAsia="SimSun" w:hAnsi="Calibri" w:cs="Arial"/>
          <w:b/>
          <w:bCs/>
          <w:i/>
        </w:rPr>
        <w:t xml:space="preserve"> </w:t>
      </w:r>
      <w:r w:rsidR="00FA1C55" w:rsidRPr="00B106C2">
        <w:rPr>
          <w:rFonts w:ascii="Calibri" w:eastAsia="SimSun" w:hAnsi="Calibri" w:cs="Arial"/>
          <w:b/>
          <w:bCs/>
          <w:i/>
        </w:rPr>
        <w:t>Do no</w:t>
      </w:r>
      <w:r w:rsidR="00FA1C55">
        <w:rPr>
          <w:rFonts w:ascii="Calibri" w:eastAsia="SimSun" w:hAnsi="Calibri" w:cs="Arial"/>
          <w:b/>
          <w:bCs/>
          <w:i/>
        </w:rPr>
        <w:t xml:space="preserve">t consider per-CC scenario for NCSG in </w:t>
      </w:r>
      <w:r w:rsidR="00FA1C55" w:rsidRPr="00B106C2">
        <w:rPr>
          <w:rFonts w:ascii="Calibri" w:eastAsia="SimSun" w:hAnsi="Calibri" w:cs="Arial"/>
          <w:b/>
          <w:bCs/>
          <w:i/>
        </w:rPr>
        <w:t>Rel-17.</w:t>
      </w:r>
      <w:r>
        <w:rPr>
          <w:rFonts w:asciiTheme="minorHAnsi" w:eastAsia="新細明體" w:hAnsiTheme="minorHAnsi" w:cs="Calibri"/>
          <w:color w:val="0D0D0D"/>
          <w:szCs w:val="22"/>
          <w:lang w:eastAsia="zh-TW"/>
        </w:rPr>
        <w:fldChar w:fldCharType="end"/>
      </w:r>
    </w:p>
    <w:p w:rsidR="00EA6300" w:rsidRDefault="00EA6300"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_Ref67562214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2</w:t>
      </w:r>
      <w:r w:rsidR="00FA1C55" w:rsidRPr="0025714A">
        <w:rPr>
          <w:rFonts w:ascii="Calibri" w:eastAsia="SimSun" w:hAnsi="Calibri" w:cs="Arial"/>
          <w:b/>
          <w:bCs/>
          <w:i/>
        </w:rPr>
        <w:t>:</w:t>
      </w:r>
      <w:r w:rsidR="00FA1C55">
        <w:rPr>
          <w:rFonts w:ascii="Calibri" w:eastAsia="SimSun" w:hAnsi="Calibri" w:cs="Arial"/>
          <w:b/>
          <w:bCs/>
          <w:i/>
        </w:rPr>
        <w:t xml:space="preserve"> </w:t>
      </w:r>
      <w:r w:rsidR="00FA1C55" w:rsidRPr="00B106C2">
        <w:rPr>
          <w:rFonts w:ascii="Calibri" w:eastAsia="SimSun" w:hAnsi="Calibri" w:cs="Arial"/>
          <w:b/>
          <w:bCs/>
          <w:i/>
        </w:rPr>
        <w:t>The use cases for NCSG in NR are as follow.</w:t>
      </w:r>
      <w:r>
        <w:rPr>
          <w:rFonts w:asciiTheme="minorHAnsi" w:eastAsia="新細明體" w:hAnsiTheme="minorHAnsi" w:cs="Calibri"/>
          <w:color w:val="0D0D0D"/>
          <w:szCs w:val="22"/>
          <w:lang w:eastAsia="zh-TW"/>
        </w:rPr>
        <w:fldChar w:fldCharType="end"/>
      </w:r>
    </w:p>
    <w:p w:rsidR="005A3C4F" w:rsidRPr="00B106C2" w:rsidRDefault="005A3C4F" w:rsidP="005A3C4F">
      <w:pPr>
        <w:pStyle w:val="ListParagraph"/>
        <w:numPr>
          <w:ilvl w:val="0"/>
          <w:numId w:val="7"/>
        </w:numPr>
        <w:jc w:val="both"/>
        <w:rPr>
          <w:rFonts w:ascii="Calibri" w:eastAsia="SimSun" w:hAnsi="Calibri" w:cs="Arial"/>
          <w:b/>
          <w:bCs/>
          <w:i/>
        </w:rPr>
      </w:pPr>
      <w:r w:rsidRPr="00B106C2">
        <w:rPr>
          <w:rFonts w:ascii="Calibri" w:eastAsia="SimSun" w:hAnsi="Calibri" w:cs="Arial"/>
          <w:b/>
          <w:bCs/>
          <w:i/>
        </w:rPr>
        <w:t xml:space="preserve">Enable measurement on </w:t>
      </w:r>
      <w:r w:rsidRPr="00D961A9">
        <w:rPr>
          <w:rFonts w:ascii="Calibri" w:eastAsia="SimSun" w:hAnsi="Calibri" w:cs="Arial"/>
          <w:b/>
          <w:bCs/>
          <w:i/>
        </w:rPr>
        <w:t>target</w:t>
      </w:r>
      <w:r>
        <w:rPr>
          <w:rFonts w:ascii="Calibri" w:eastAsia="SimSun" w:hAnsi="Calibri" w:cs="Arial"/>
          <w:b/>
          <w:bCs/>
          <w:i/>
        </w:rPr>
        <w:t xml:space="preserve"> frequency layers </w:t>
      </w:r>
      <w:r w:rsidRPr="00B106C2">
        <w:rPr>
          <w:rFonts w:ascii="Calibri" w:eastAsia="SimSun" w:hAnsi="Calibri" w:cs="Arial"/>
          <w:b/>
          <w:bCs/>
          <w:i/>
        </w:rPr>
        <w:t>with interruption controlled on activated CC</w:t>
      </w:r>
    </w:p>
    <w:p w:rsidR="005A3C4F" w:rsidRPr="00B106C2" w:rsidRDefault="005A3C4F" w:rsidP="005A3C4F">
      <w:pPr>
        <w:pStyle w:val="ListParagraph"/>
        <w:numPr>
          <w:ilvl w:val="0"/>
          <w:numId w:val="7"/>
        </w:numPr>
        <w:jc w:val="both"/>
        <w:rPr>
          <w:rFonts w:ascii="Calibri" w:eastAsia="SimSun" w:hAnsi="Calibri" w:cs="Arial"/>
          <w:b/>
          <w:bCs/>
          <w:i/>
        </w:rPr>
      </w:pPr>
      <w:r>
        <w:rPr>
          <w:rFonts w:ascii="Calibri" w:eastAsia="SimSun" w:hAnsi="Calibri" w:cs="Arial"/>
          <w:b/>
          <w:bCs/>
          <w:i/>
        </w:rPr>
        <w:t>R</w:t>
      </w:r>
      <w:r w:rsidRPr="00B106C2">
        <w:rPr>
          <w:rFonts w:ascii="Calibri" w:eastAsia="SimSun" w:hAnsi="Calibri" w:cs="Arial"/>
          <w:b/>
          <w:bCs/>
          <w:i/>
        </w:rPr>
        <w:t>educe interruption rate due to deactivated SCell measurement</w:t>
      </w:r>
    </w:p>
    <w:p w:rsidR="00EA6300" w:rsidRDefault="00EA6300"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_Ref61202957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3</w:t>
      </w:r>
      <w:r w:rsidR="00FA1C55" w:rsidRPr="0025714A">
        <w:rPr>
          <w:rFonts w:ascii="Calibri" w:eastAsia="SimSun" w:hAnsi="Calibri" w:cs="Arial"/>
          <w:b/>
          <w:bCs/>
          <w:i/>
        </w:rPr>
        <w:t xml:space="preserve">: Intra-frequency measurements with MG, inter-frequency measurements with MG or </w:t>
      </w:r>
      <w:r w:rsidR="00FA1C55">
        <w:rPr>
          <w:rFonts w:ascii="Calibri" w:eastAsia="SimSun" w:hAnsi="Calibri" w:cs="Arial"/>
          <w:b/>
          <w:bCs/>
          <w:i/>
        </w:rPr>
        <w:t>i</w:t>
      </w:r>
      <w:r w:rsidR="00FA1C55" w:rsidRPr="0025714A">
        <w:rPr>
          <w:rFonts w:ascii="Calibri" w:eastAsia="SimSun" w:hAnsi="Calibri" w:cs="Arial"/>
          <w:b/>
          <w:bCs/>
          <w:i/>
        </w:rPr>
        <w:t xml:space="preserve">nter-RAT measurements may use NCSG instead of MG when UE supports </w:t>
      </w:r>
      <w:r w:rsidR="00FA1C55">
        <w:rPr>
          <w:rFonts w:ascii="Calibri" w:eastAsia="SimSun" w:hAnsi="Calibri" w:cs="Arial"/>
          <w:b/>
          <w:bCs/>
          <w:i/>
        </w:rPr>
        <w:t>the corresponding</w:t>
      </w:r>
      <w:r w:rsidR="00FA1C55" w:rsidRPr="0025714A">
        <w:rPr>
          <w:rFonts w:ascii="Calibri" w:eastAsia="SimSun" w:hAnsi="Calibri" w:cs="Arial"/>
          <w:b/>
          <w:bCs/>
          <w:i/>
        </w:rPr>
        <w:t xml:space="preserve"> band combination and ha</w:t>
      </w:r>
      <w:r w:rsidR="00FA1C55">
        <w:rPr>
          <w:rFonts w:ascii="Calibri" w:eastAsia="SimSun" w:hAnsi="Calibri" w:cs="Arial"/>
          <w:b/>
          <w:bCs/>
          <w:i/>
        </w:rPr>
        <w:t>s</w:t>
      </w:r>
      <w:r w:rsidR="00FA1C55" w:rsidRPr="0025714A">
        <w:rPr>
          <w:rFonts w:ascii="Calibri" w:eastAsia="SimSun" w:hAnsi="Calibri" w:cs="Arial"/>
          <w:b/>
          <w:bCs/>
          <w:i/>
        </w:rPr>
        <w:t xml:space="preserve"> additional RF chains </w:t>
      </w:r>
      <w:r w:rsidR="00FA1C55">
        <w:rPr>
          <w:rFonts w:ascii="Calibri" w:eastAsia="SimSun" w:hAnsi="Calibri" w:cs="Arial"/>
          <w:b/>
          <w:bCs/>
          <w:i/>
        </w:rPr>
        <w:t>for</w:t>
      </w:r>
      <w:r w:rsidR="00FA1C55" w:rsidRPr="0025714A">
        <w:rPr>
          <w:rFonts w:ascii="Calibri" w:eastAsia="SimSun" w:hAnsi="Calibri" w:cs="Arial"/>
          <w:b/>
          <w:bCs/>
          <w:i/>
        </w:rPr>
        <w:t xml:space="preserve"> measurements.</w:t>
      </w:r>
      <w:r>
        <w:rPr>
          <w:rFonts w:asciiTheme="minorHAnsi" w:eastAsia="新細明體" w:hAnsiTheme="minorHAnsi" w:cs="Calibri"/>
          <w:color w:val="0D0D0D"/>
          <w:szCs w:val="22"/>
          <w:lang w:eastAsia="zh-TW"/>
        </w:rPr>
        <w:fldChar w:fldCharType="end"/>
      </w:r>
    </w:p>
    <w:p w:rsidR="00EA6300" w:rsidRDefault="00EA6300"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_Ref61447682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4</w:t>
      </w:r>
      <w:r w:rsidR="00FA1C55" w:rsidRPr="0025714A">
        <w:rPr>
          <w:rFonts w:ascii="Calibri" w:eastAsia="SimSun" w:hAnsi="Calibri" w:cs="Arial"/>
          <w:b/>
          <w:bCs/>
          <w:i/>
        </w:rPr>
        <w:t xml:space="preserve">: Rel-17 NCSG </w:t>
      </w:r>
      <w:r w:rsidR="00FA1C55">
        <w:rPr>
          <w:rFonts w:ascii="Calibri" w:eastAsia="SimSun" w:hAnsi="Calibri" w:cs="Arial"/>
          <w:b/>
          <w:bCs/>
          <w:i/>
        </w:rPr>
        <w:t xml:space="preserve">capability is reported on top of existing </w:t>
      </w:r>
      <w:r w:rsidR="00FA1C55" w:rsidRPr="00365958">
        <w:rPr>
          <w:rFonts w:ascii="Calibri" w:eastAsia="SimSun" w:hAnsi="Calibri" w:cs="Arial"/>
          <w:b/>
          <w:bCs/>
          <w:i/>
        </w:rPr>
        <w:t>RAN2 ‘NeedForGap’ signa</w:t>
      </w:r>
      <w:r w:rsidR="00FA1C55">
        <w:rPr>
          <w:rFonts w:ascii="Calibri" w:eastAsia="SimSun" w:hAnsi="Calibri" w:cs="Arial"/>
          <w:b/>
          <w:bCs/>
          <w:i/>
        </w:rPr>
        <w:t>l</w:t>
      </w:r>
      <w:r w:rsidR="00FA1C55" w:rsidRPr="00365958">
        <w:rPr>
          <w:rFonts w:ascii="Calibri" w:eastAsia="SimSun" w:hAnsi="Calibri" w:cs="Arial"/>
          <w:b/>
          <w:bCs/>
          <w:i/>
        </w:rPr>
        <w:t xml:space="preserve">ling structure </w:t>
      </w:r>
      <w:r w:rsidR="00FA1C55">
        <w:rPr>
          <w:rFonts w:ascii="Calibri" w:eastAsia="SimSun" w:hAnsi="Calibri" w:cs="Arial"/>
          <w:b/>
          <w:bCs/>
          <w:i/>
        </w:rPr>
        <w:t>with a</w:t>
      </w:r>
      <w:r w:rsidR="00FA1C55" w:rsidRPr="00365958">
        <w:rPr>
          <w:rFonts w:ascii="Calibri" w:eastAsia="SimSun" w:hAnsi="Calibri" w:cs="Arial"/>
          <w:b/>
          <w:bCs/>
          <w:i/>
        </w:rPr>
        <w:t xml:space="preserve"> new component ‘NCSG’</w:t>
      </w:r>
      <w:r w:rsidR="00FA1C55" w:rsidRPr="0025714A">
        <w:rPr>
          <w:rFonts w:ascii="Calibri" w:eastAsia="SimSun" w:hAnsi="Calibri" w:cs="Arial"/>
          <w:b/>
          <w:bCs/>
          <w:i/>
        </w:rPr>
        <w:t>.</w:t>
      </w:r>
      <w:r>
        <w:rPr>
          <w:rFonts w:asciiTheme="minorHAnsi" w:eastAsia="新細明體" w:hAnsiTheme="minorHAnsi" w:cs="Calibri"/>
          <w:color w:val="0D0D0D"/>
          <w:szCs w:val="22"/>
          <w:lang w:eastAsia="zh-TW"/>
        </w:rPr>
        <w:fldChar w:fldCharType="end"/>
      </w:r>
    </w:p>
    <w:p w:rsidR="00D544A8" w:rsidRDefault="00EA6300"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_Ref67562240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5</w:t>
      </w:r>
      <w:r w:rsidR="00FA1C55" w:rsidRPr="0025714A">
        <w:rPr>
          <w:rFonts w:ascii="Calibri" w:eastAsia="SimSun" w:hAnsi="Calibri" w:cs="Arial"/>
          <w:b/>
          <w:bCs/>
          <w:i/>
        </w:rPr>
        <w:t xml:space="preserve">: </w:t>
      </w:r>
      <w:r w:rsidR="00FA1C55">
        <w:rPr>
          <w:rFonts w:ascii="Calibri" w:eastAsia="SimSun" w:hAnsi="Calibri" w:cs="Arial"/>
          <w:b/>
          <w:bCs/>
          <w:i/>
        </w:rPr>
        <w:t>Introduce absolute RRT (RF retuning time) to replace VIL in NCSG pattern definition. RRT is 0.5ms in FR1 and 0.25ms in FR2, occurring in the beginning and the end of NCSG.</w:t>
      </w:r>
      <w:r>
        <w:rPr>
          <w:rFonts w:asciiTheme="minorHAnsi" w:eastAsia="新細明體" w:hAnsiTheme="minorHAnsi" w:cs="Calibri"/>
          <w:color w:val="0D0D0D"/>
          <w:szCs w:val="22"/>
          <w:lang w:eastAsia="zh-TW"/>
        </w:rPr>
        <w:fldChar w:fldCharType="end"/>
      </w:r>
      <w:r w:rsidR="00D544A8">
        <w:rPr>
          <w:rFonts w:asciiTheme="minorHAnsi" w:eastAsia="新細明體" w:hAnsiTheme="minorHAnsi" w:cs="Calibri"/>
          <w:color w:val="0D0D0D"/>
          <w:szCs w:val="22"/>
          <w:lang w:eastAsia="zh-TW"/>
        </w:rPr>
        <w:fldChar w:fldCharType="begin"/>
      </w:r>
      <w:r w:rsidR="00D544A8">
        <w:rPr>
          <w:rFonts w:asciiTheme="minorHAnsi" w:eastAsia="新細明體" w:hAnsiTheme="minorHAnsi" w:cs="Calibri"/>
          <w:color w:val="0D0D0D"/>
          <w:szCs w:val="22"/>
          <w:lang w:eastAsia="zh-TW"/>
        </w:rPr>
        <w:instrText xml:space="preserve"> REF _Ref67573361 \h </w:instrText>
      </w:r>
      <w:r w:rsidR="00D544A8">
        <w:rPr>
          <w:rFonts w:asciiTheme="minorHAnsi" w:eastAsia="新細明體" w:hAnsiTheme="minorHAnsi" w:cs="Calibri"/>
          <w:color w:val="0D0D0D"/>
          <w:szCs w:val="22"/>
          <w:lang w:eastAsia="zh-TW"/>
        </w:rPr>
      </w:r>
      <w:r w:rsidR="00D544A8">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 </w:t>
      </w:r>
      <w:r w:rsidR="00D544A8">
        <w:rPr>
          <w:rFonts w:asciiTheme="minorHAnsi" w:eastAsia="新細明體" w:hAnsiTheme="minorHAnsi" w:cs="Calibri"/>
          <w:color w:val="0D0D0D"/>
          <w:szCs w:val="22"/>
          <w:lang w:eastAsia="zh-TW"/>
        </w:rPr>
        <w:fldChar w:fldCharType="end"/>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_Ref67573364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6</w:t>
      </w:r>
      <w:r w:rsidR="00FA1C55" w:rsidRPr="0025714A">
        <w:rPr>
          <w:rFonts w:ascii="Calibri" w:eastAsia="SimSun" w:hAnsi="Calibri" w:cs="Arial"/>
          <w:b/>
          <w:bCs/>
          <w:i/>
        </w:rPr>
        <w:t xml:space="preserve">: </w:t>
      </w:r>
      <w:r w:rsidR="00FA1C55" w:rsidRPr="00DB3B41">
        <w:rPr>
          <w:rFonts w:ascii="Calibri" w:eastAsia="SimSun" w:hAnsi="Calibri" w:cs="Arial"/>
          <w:b/>
          <w:bCs/>
          <w:i/>
          <w:lang w:val="en-US"/>
        </w:rPr>
        <w:t>VIL is the interrupt</w:t>
      </w:r>
      <w:r w:rsidR="00FA1C55">
        <w:rPr>
          <w:rFonts w:ascii="Calibri" w:eastAsia="SimSun" w:hAnsi="Calibri" w:cs="Arial"/>
          <w:b/>
          <w:bCs/>
          <w:i/>
          <w:lang w:val="en-US"/>
        </w:rPr>
        <w:t>ed</w:t>
      </w:r>
      <w:r w:rsidR="00FA1C55" w:rsidRPr="00DB3B41">
        <w:rPr>
          <w:rFonts w:ascii="Calibri" w:eastAsia="SimSun" w:hAnsi="Calibri" w:cs="Arial"/>
          <w:b/>
          <w:bCs/>
          <w:i/>
          <w:lang w:val="en-US"/>
        </w:rPr>
        <w:t xml:space="preserve"> slots </w:t>
      </w:r>
      <w:r w:rsidR="00FA1C55">
        <w:rPr>
          <w:rFonts w:ascii="Calibri" w:eastAsia="SimSun" w:hAnsi="Calibri" w:cs="Arial"/>
          <w:b/>
          <w:bCs/>
          <w:i/>
          <w:lang w:val="en-US"/>
        </w:rPr>
        <w:t>on</w:t>
      </w:r>
      <w:r w:rsidR="00FA1C55" w:rsidRPr="00DB3B41">
        <w:rPr>
          <w:rFonts w:ascii="Calibri" w:eastAsia="SimSun" w:hAnsi="Calibri" w:cs="Arial"/>
          <w:b/>
          <w:bCs/>
          <w:i/>
          <w:lang w:val="en-US"/>
        </w:rPr>
        <w:t xml:space="preserve"> active serving cells </w:t>
      </w:r>
      <w:r w:rsidR="00FA1C55">
        <w:rPr>
          <w:rFonts w:ascii="Calibri" w:eastAsia="SimSun" w:hAnsi="Calibri" w:cs="Arial"/>
          <w:b/>
          <w:bCs/>
          <w:i/>
          <w:lang w:val="en-US"/>
        </w:rPr>
        <w:t>and is defined by</w:t>
      </w:r>
      <w:r w:rsidR="00FA1C55" w:rsidRPr="00DB3B41">
        <w:rPr>
          <w:rFonts w:ascii="Calibri" w:eastAsia="SimSun" w:hAnsi="Calibri" w:cs="Arial"/>
          <w:b/>
          <w:bCs/>
          <w:i/>
          <w:lang w:val="en-US"/>
        </w:rPr>
        <w:t xml:space="preserve"> follow</w:t>
      </w:r>
      <w:r w:rsidR="00FA1C55">
        <w:rPr>
          <w:rFonts w:ascii="Calibri" w:eastAsia="SimSun" w:hAnsi="Calibri" w:cs="Arial"/>
          <w:b/>
          <w:bCs/>
          <w:i/>
          <w:lang w:val="en-US"/>
        </w:rPr>
        <w:t>ing</w:t>
      </w:r>
      <w:r w:rsidR="00FA1C55" w:rsidRPr="00DB3B41">
        <w:rPr>
          <w:rFonts w:ascii="Calibri" w:eastAsia="SimSun" w:hAnsi="Calibri" w:cs="Arial"/>
          <w:b/>
          <w:bCs/>
          <w:i/>
          <w:lang w:val="en-US"/>
        </w:rPr>
        <w:t xml:space="preserve"> R15 measurement interruption rule </w:t>
      </w:r>
      <w:r w:rsidR="00FA1C55">
        <w:rPr>
          <w:rFonts w:ascii="Calibri" w:eastAsia="SimSun" w:hAnsi="Calibri" w:cs="Arial"/>
          <w:b/>
          <w:bCs/>
          <w:i/>
          <w:lang w:val="en-US"/>
        </w:rPr>
        <w:t>which</w:t>
      </w:r>
      <w:r w:rsidR="00FA1C55" w:rsidRPr="00DB3B41">
        <w:rPr>
          <w:rFonts w:ascii="Calibri" w:eastAsia="SimSun" w:hAnsi="Calibri" w:cs="Arial"/>
          <w:b/>
          <w:bCs/>
          <w:i/>
          <w:lang w:val="en-US"/>
        </w:rPr>
        <w:t xml:space="preserve"> depends on both</w:t>
      </w:r>
      <w:r>
        <w:rPr>
          <w:rFonts w:asciiTheme="minorHAnsi" w:eastAsia="新細明體" w:hAnsiTheme="minorHAnsi" w:cs="Calibri"/>
          <w:color w:val="0D0D0D"/>
          <w:szCs w:val="22"/>
          <w:lang w:eastAsia="zh-TW"/>
        </w:rPr>
        <w:fldChar w:fldCharType="end"/>
      </w:r>
    </w:p>
    <w:p w:rsidR="00645298" w:rsidRPr="00DB3B41" w:rsidRDefault="00645298" w:rsidP="00645298">
      <w:pPr>
        <w:numPr>
          <w:ilvl w:val="1"/>
          <w:numId w:val="6"/>
        </w:numPr>
        <w:jc w:val="both"/>
        <w:rPr>
          <w:rFonts w:ascii="Calibri" w:eastAsia="SimSun" w:hAnsi="Calibri" w:cs="Arial"/>
          <w:b/>
          <w:bCs/>
          <w:i/>
          <w:lang w:val="en-US"/>
        </w:rPr>
      </w:pPr>
      <w:r w:rsidRPr="00DB3B41">
        <w:rPr>
          <w:rFonts w:ascii="Calibri" w:eastAsia="SimSun" w:hAnsi="Calibri" w:cs="Arial"/>
          <w:b/>
          <w:bCs/>
          <w:i/>
          <w:lang w:val="en-US"/>
        </w:rPr>
        <w:t>Victim cell</w:t>
      </w:r>
      <w:r>
        <w:rPr>
          <w:rFonts w:ascii="Calibri" w:eastAsia="SimSun" w:hAnsi="Calibri" w:cs="Arial"/>
          <w:b/>
          <w:bCs/>
          <w:i/>
          <w:lang w:val="en-US"/>
        </w:rPr>
        <w:t xml:space="preserve"> </w:t>
      </w:r>
      <w:r w:rsidRPr="00DB3B41">
        <w:rPr>
          <w:rFonts w:ascii="Calibri" w:eastAsia="SimSun" w:hAnsi="Calibri" w:cs="Arial"/>
          <w:b/>
          <w:bCs/>
          <w:i/>
          <w:lang w:val="en-US"/>
        </w:rPr>
        <w:t xml:space="preserve">SCS and Aggressor reference cell </w:t>
      </w:r>
      <w:r>
        <w:rPr>
          <w:rFonts w:ascii="Calibri" w:eastAsia="SimSun" w:hAnsi="Calibri" w:cs="Arial"/>
          <w:b/>
          <w:bCs/>
          <w:i/>
          <w:lang w:val="en-US"/>
        </w:rPr>
        <w:t>RRT</w:t>
      </w:r>
      <w:r w:rsidRPr="00DB3B41">
        <w:rPr>
          <w:rFonts w:ascii="Calibri" w:eastAsia="SimSun" w:hAnsi="Calibri" w:cs="Arial"/>
          <w:b/>
          <w:bCs/>
          <w:i/>
          <w:lang w:val="en-US"/>
        </w:rPr>
        <w:t>, and</w:t>
      </w:r>
    </w:p>
    <w:p w:rsidR="00645298" w:rsidRPr="00DB3B41" w:rsidRDefault="00645298" w:rsidP="00645298">
      <w:pPr>
        <w:numPr>
          <w:ilvl w:val="1"/>
          <w:numId w:val="6"/>
        </w:numPr>
        <w:jc w:val="both"/>
        <w:rPr>
          <w:rFonts w:ascii="Calibri" w:eastAsia="SimSun" w:hAnsi="Calibri" w:cs="Arial"/>
          <w:b/>
          <w:bCs/>
          <w:i/>
          <w:lang w:val="en-US"/>
        </w:rPr>
      </w:pPr>
      <w:r w:rsidRPr="00DB3B41">
        <w:rPr>
          <w:rFonts w:ascii="Calibri" w:eastAsia="SimSun" w:hAnsi="Calibri" w:cs="Arial"/>
          <w:b/>
          <w:bCs/>
          <w:i/>
          <w:lang w:val="en-US"/>
        </w:rPr>
        <w:t>Sync and Async.</w:t>
      </w:r>
      <w:r>
        <w:rPr>
          <w:rFonts w:ascii="Calibri" w:eastAsia="SimSun" w:hAnsi="Calibri" w:cs="Arial"/>
          <w:b/>
          <w:bCs/>
          <w:i/>
          <w:lang w:val="en-US"/>
        </w:rPr>
        <w:t xml:space="preserve"> deployment</w:t>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_Ref61202968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7</w:t>
      </w:r>
      <w:r w:rsidR="00FA1C55" w:rsidRPr="0025714A">
        <w:rPr>
          <w:rFonts w:ascii="Calibri" w:eastAsia="SimSun" w:hAnsi="Calibri" w:cs="Arial"/>
          <w:b/>
          <w:bCs/>
          <w:i/>
        </w:rPr>
        <w:t>: The NR gap patterns #0~23 can be used to NCSG pattern</w:t>
      </w:r>
      <w:r w:rsidR="00FA1C55">
        <w:rPr>
          <w:rFonts w:ascii="Calibri" w:eastAsia="SimSun" w:hAnsi="Calibri" w:cs="Arial"/>
          <w:b/>
          <w:bCs/>
          <w:i/>
        </w:rPr>
        <w:t>,</w:t>
      </w:r>
      <w:r w:rsidR="00FA1C55" w:rsidRPr="0025714A">
        <w:rPr>
          <w:rFonts w:ascii="Calibri" w:eastAsia="SimSun" w:hAnsi="Calibri" w:cs="Arial"/>
          <w:b/>
          <w:bCs/>
          <w:i/>
        </w:rPr>
        <w:t xml:space="preserve"> and gap patterns #24 and #25 won’t apply to NCSG.</w:t>
      </w:r>
      <w:r>
        <w:rPr>
          <w:rFonts w:asciiTheme="minorHAnsi" w:eastAsia="新細明體" w:hAnsiTheme="minorHAnsi" w:cs="Calibri"/>
          <w:color w:val="0D0D0D"/>
          <w:szCs w:val="22"/>
          <w:lang w:eastAsia="zh-TW"/>
        </w:rPr>
        <w:fldChar w:fldCharType="end"/>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lastRenderedPageBreak/>
        <w:fldChar w:fldCharType="begin"/>
      </w:r>
      <w:r>
        <w:rPr>
          <w:rFonts w:asciiTheme="minorHAnsi" w:eastAsia="新細明體" w:hAnsiTheme="minorHAnsi" w:cs="Calibri"/>
          <w:color w:val="0D0D0D"/>
          <w:szCs w:val="22"/>
          <w:lang w:eastAsia="zh-TW"/>
        </w:rPr>
        <w:instrText xml:space="preserve"> REF _Ref67573399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8</w:t>
      </w:r>
      <w:r w:rsidR="00FA1C55" w:rsidRPr="0025714A">
        <w:rPr>
          <w:rFonts w:ascii="Calibri" w:eastAsia="SimSun" w:hAnsi="Calibri" w:cs="Arial"/>
          <w:b/>
          <w:bCs/>
          <w:i/>
        </w:rPr>
        <w:t xml:space="preserve">: </w:t>
      </w:r>
      <w:r w:rsidR="00FA1C55" w:rsidRPr="00B106C2">
        <w:rPr>
          <w:rFonts w:ascii="Calibri" w:eastAsia="SimSun" w:hAnsi="Calibri" w:cs="Arial"/>
          <w:b/>
          <w:bCs/>
          <w:i/>
        </w:rPr>
        <w:t xml:space="preserve">When UE supports NCSG, the supported gap pattern index shall be the same as </w:t>
      </w:r>
      <w:r w:rsidR="00FA1C55" w:rsidRPr="008F6896">
        <w:rPr>
          <w:rFonts w:ascii="Calibri" w:eastAsia="SimSun" w:hAnsi="Calibri" w:cs="Arial"/>
          <w:b/>
          <w:bCs/>
          <w:i/>
        </w:rPr>
        <w:t xml:space="preserve">its reported </w:t>
      </w:r>
      <w:r w:rsidR="00FA1C55" w:rsidRPr="00B106C2">
        <w:rPr>
          <w:rFonts w:ascii="Calibri" w:eastAsia="SimSun" w:hAnsi="Calibri" w:cs="Arial"/>
          <w:b/>
          <w:bCs/>
          <w:i/>
        </w:rPr>
        <w:t>legacy MG pattern capability.</w:t>
      </w:r>
      <w:r w:rsidR="00FA1C55">
        <w:rPr>
          <w:rFonts w:ascii="Calibri" w:eastAsia="SimSun" w:hAnsi="Calibri" w:cs="Arial"/>
          <w:b/>
          <w:bCs/>
          <w:i/>
        </w:rPr>
        <w:t xml:space="preserve"> </w:t>
      </w:r>
      <w:r>
        <w:rPr>
          <w:rFonts w:asciiTheme="minorHAnsi" w:eastAsia="新細明體" w:hAnsiTheme="minorHAnsi" w:cs="Calibri"/>
          <w:color w:val="0D0D0D"/>
          <w:szCs w:val="22"/>
          <w:lang w:eastAsia="zh-TW"/>
        </w:rPr>
        <w:fldChar w:fldCharType="end"/>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_Ref67573402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9</w:t>
      </w:r>
      <w:r w:rsidR="00FA1C55" w:rsidRPr="0025714A">
        <w:rPr>
          <w:rFonts w:ascii="Calibri" w:eastAsia="SimSun" w:hAnsi="Calibri" w:cs="Arial"/>
          <w:b/>
          <w:bCs/>
          <w:i/>
        </w:rPr>
        <w:t xml:space="preserve">: </w:t>
      </w:r>
      <w:r w:rsidR="00FA1C55">
        <w:rPr>
          <w:rFonts w:ascii="Calibri" w:eastAsia="SimSun" w:hAnsi="Calibri" w:cs="Arial"/>
          <w:b/>
          <w:bCs/>
          <w:i/>
        </w:rPr>
        <w:t>Existing gap applicability in Rel-16 for NR-only measurements and mandatory gap patterns</w:t>
      </w:r>
      <w:r>
        <w:rPr>
          <w:rFonts w:asciiTheme="minorHAnsi" w:eastAsia="新細明體" w:hAnsiTheme="minorHAnsi" w:cs="Calibri"/>
          <w:color w:val="0D0D0D"/>
          <w:szCs w:val="22"/>
          <w:lang w:eastAsia="zh-TW"/>
        </w:rPr>
        <w:fldChar w:fldCharType="end"/>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_Ref61202986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25714A">
        <w:rPr>
          <w:rFonts w:ascii="Calibri" w:eastAsia="SimSun" w:hAnsi="Calibri" w:cs="Arial"/>
          <w:b/>
          <w:bCs/>
          <w:i/>
        </w:rPr>
        <w:t xml:space="preserve">Proposal </w:t>
      </w:r>
      <w:r w:rsidR="00FA1C55">
        <w:rPr>
          <w:rFonts w:ascii="Calibri" w:eastAsia="SimSun" w:hAnsi="Calibri" w:cs="Arial"/>
          <w:b/>
          <w:bCs/>
          <w:i/>
          <w:noProof/>
        </w:rPr>
        <w:t>10</w:t>
      </w:r>
      <w:r w:rsidR="00FA1C55" w:rsidRPr="0025714A">
        <w:rPr>
          <w:rFonts w:ascii="Calibri" w:eastAsia="SimSun" w:hAnsi="Calibri" w:cs="Arial"/>
          <w:b/>
          <w:bCs/>
          <w:i/>
        </w:rPr>
        <w:t xml:space="preserve">: UE is not expected to measure </w:t>
      </w:r>
      <w:r w:rsidR="00FA1C55">
        <w:rPr>
          <w:rFonts w:ascii="Calibri" w:eastAsia="SimSun" w:hAnsi="Calibri" w:cs="Arial" w:hint="eastAsia"/>
          <w:b/>
          <w:bCs/>
          <w:i/>
          <w:lang w:eastAsia="zh-CN"/>
        </w:rPr>
        <w:t>more</w:t>
      </w:r>
      <w:r w:rsidR="00FA1C55">
        <w:rPr>
          <w:rFonts w:ascii="Calibri" w:eastAsia="SimSun" w:hAnsi="Calibri" w:cs="Arial"/>
          <w:b/>
          <w:bCs/>
          <w:i/>
          <w:lang w:eastAsia="zh-CN"/>
        </w:rPr>
        <w:t xml:space="preserve"> than one </w:t>
      </w:r>
      <w:r w:rsidR="00FA1C55" w:rsidRPr="0025714A">
        <w:rPr>
          <w:rFonts w:ascii="Calibri" w:eastAsia="SimSun" w:hAnsi="Calibri" w:cs="Arial"/>
          <w:b/>
          <w:bCs/>
          <w:i/>
        </w:rPr>
        <w:t>inter-freq/</w:t>
      </w:r>
      <w:r w:rsidR="00FA1C55">
        <w:rPr>
          <w:rFonts w:ascii="Calibri" w:eastAsia="SimSun" w:hAnsi="Calibri" w:cs="Arial"/>
          <w:b/>
          <w:bCs/>
          <w:i/>
        </w:rPr>
        <w:t>inter-</w:t>
      </w:r>
      <w:r w:rsidR="00FA1C55" w:rsidRPr="0025714A">
        <w:rPr>
          <w:rFonts w:ascii="Calibri" w:eastAsia="SimSun" w:hAnsi="Calibri" w:cs="Arial"/>
          <w:b/>
          <w:bCs/>
          <w:i/>
        </w:rPr>
        <w:t>RAT layers in parallel even if UE reports the support of NCSG to both corresponding bands.</w:t>
      </w:r>
      <w:r>
        <w:rPr>
          <w:rFonts w:asciiTheme="minorHAnsi" w:eastAsia="新細明體" w:hAnsiTheme="minorHAnsi" w:cs="Calibri"/>
          <w:color w:val="0D0D0D"/>
          <w:szCs w:val="22"/>
          <w:lang w:eastAsia="zh-TW"/>
        </w:rPr>
        <w:fldChar w:fldCharType="end"/>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_Ref61202993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8E2C92">
        <w:rPr>
          <w:rFonts w:ascii="Calibri" w:eastAsia="SimSun" w:hAnsi="Calibri" w:cs="Arial"/>
          <w:b/>
          <w:bCs/>
          <w:i/>
        </w:rPr>
        <w:t xml:space="preserve">Proposal </w:t>
      </w:r>
      <w:r w:rsidR="00FA1C55">
        <w:rPr>
          <w:rFonts w:ascii="Calibri" w:eastAsia="SimSun" w:hAnsi="Calibri" w:cs="Arial"/>
          <w:b/>
          <w:bCs/>
          <w:i/>
          <w:noProof/>
        </w:rPr>
        <w:t>11</w:t>
      </w:r>
      <w:r w:rsidR="00FA1C55" w:rsidRPr="008E2C92">
        <w:rPr>
          <w:rFonts w:ascii="Calibri" w:eastAsia="SimSun" w:hAnsi="Calibri" w:cs="Arial"/>
          <w:b/>
          <w:bCs/>
          <w:i/>
        </w:rPr>
        <w:t>: NW needs to be informed that the inter-frequency measurements with NCSG is CBM or IBM with serving cells in FR2.</w:t>
      </w:r>
      <w:r>
        <w:rPr>
          <w:rFonts w:asciiTheme="minorHAnsi" w:eastAsia="新細明體" w:hAnsiTheme="minorHAnsi" w:cs="Calibri"/>
          <w:color w:val="0D0D0D"/>
          <w:szCs w:val="22"/>
          <w:lang w:eastAsia="zh-TW"/>
        </w:rPr>
        <w:fldChar w:fldCharType="end"/>
      </w:r>
      <w:bookmarkStart w:id="27" w:name="_GoBack"/>
      <w:bookmarkEnd w:id="27"/>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_Ref67573418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8E2C92">
        <w:rPr>
          <w:rFonts w:ascii="Calibri" w:eastAsia="SimSun" w:hAnsi="Calibri" w:cs="Arial"/>
          <w:b/>
          <w:bCs/>
          <w:i/>
        </w:rPr>
        <w:t xml:space="preserve">Proposal </w:t>
      </w:r>
      <w:r w:rsidR="00FA1C55">
        <w:rPr>
          <w:rFonts w:ascii="Calibri" w:eastAsia="SimSun" w:hAnsi="Calibri" w:cs="Arial"/>
          <w:b/>
          <w:bCs/>
          <w:i/>
          <w:noProof/>
        </w:rPr>
        <w:t>12</w:t>
      </w:r>
      <w:r w:rsidR="00FA1C55" w:rsidRPr="008E2C92">
        <w:rPr>
          <w:rFonts w:ascii="Calibri" w:eastAsia="SimSun" w:hAnsi="Calibri" w:cs="Arial"/>
          <w:b/>
          <w:bCs/>
          <w:i/>
        </w:rPr>
        <w:t xml:space="preserve">: </w:t>
      </w:r>
      <w:r w:rsidR="00FA1C55">
        <w:rPr>
          <w:rFonts w:ascii="Calibri" w:eastAsia="SimSun" w:hAnsi="Calibri" w:cs="Arial"/>
          <w:b/>
          <w:bCs/>
          <w:i/>
        </w:rPr>
        <w:t>RAN4 shall start the NCSG discussion based on explicitly configuration to replace legacy gap.</w:t>
      </w:r>
      <w:r>
        <w:rPr>
          <w:rFonts w:asciiTheme="minorHAnsi" w:eastAsia="新細明體" w:hAnsiTheme="minorHAnsi" w:cs="Calibri"/>
          <w:color w:val="0D0D0D"/>
          <w:szCs w:val="22"/>
          <w:lang w:eastAsia="zh-TW"/>
        </w:rPr>
        <w:fldChar w:fldCharType="end"/>
      </w:r>
    </w:p>
    <w:p w:rsidR="00FA1C55" w:rsidRDefault="00D544A8" w:rsidP="00FA1C55">
      <w:pPr>
        <w:spacing w:before="120"/>
        <w:jc w:val="both"/>
        <w:rPr>
          <w:rFonts w:asciiTheme="minorHAnsi" w:eastAsiaTheme="minorEastAsia" w:hAnsiTheme="minorHAnsi" w:cstheme="minorHAnsi"/>
          <w:b/>
          <w:i/>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_Ref67573421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8E2C92">
        <w:rPr>
          <w:rFonts w:ascii="Calibri" w:eastAsia="SimSun" w:hAnsi="Calibri" w:cs="Arial"/>
          <w:b/>
          <w:bCs/>
          <w:i/>
        </w:rPr>
        <w:t xml:space="preserve">Proposal </w:t>
      </w:r>
      <w:r w:rsidR="00FA1C55">
        <w:rPr>
          <w:rFonts w:ascii="Calibri" w:eastAsia="SimSun" w:hAnsi="Calibri" w:cs="Arial"/>
          <w:b/>
          <w:bCs/>
          <w:i/>
          <w:noProof/>
        </w:rPr>
        <w:t>13</w:t>
      </w:r>
      <w:r w:rsidR="00FA1C55" w:rsidRPr="008E2C92">
        <w:rPr>
          <w:rFonts w:ascii="Calibri" w:eastAsia="SimSun" w:hAnsi="Calibri" w:cs="Arial"/>
          <w:b/>
          <w:bCs/>
          <w:i/>
        </w:rPr>
        <w:t xml:space="preserve">: </w:t>
      </w:r>
      <w:r w:rsidR="00FA1C55">
        <w:rPr>
          <w:rFonts w:asciiTheme="minorHAnsi" w:eastAsiaTheme="minorEastAsia" w:hAnsiTheme="minorHAnsi" w:cstheme="minorHAnsi"/>
          <w:b/>
          <w:i/>
          <w:lang w:eastAsia="zh-TW"/>
        </w:rPr>
        <w:t>In the 2</w:t>
      </w:r>
      <w:r w:rsidR="00FA1C55" w:rsidRPr="00645298">
        <w:rPr>
          <w:rFonts w:asciiTheme="minorHAnsi" w:eastAsiaTheme="minorEastAsia" w:hAnsiTheme="minorHAnsi" w:cstheme="minorHAnsi"/>
          <w:b/>
          <w:i/>
          <w:vertAlign w:val="superscript"/>
          <w:lang w:eastAsia="zh-TW"/>
        </w:rPr>
        <w:t>nd</w:t>
      </w:r>
      <w:r w:rsidR="00FA1C55">
        <w:rPr>
          <w:rFonts w:asciiTheme="minorHAnsi" w:eastAsiaTheme="minorEastAsia" w:hAnsiTheme="minorHAnsi" w:cstheme="minorHAnsi"/>
          <w:b/>
          <w:i/>
          <w:lang w:eastAsia="zh-TW"/>
        </w:rPr>
        <w:t xml:space="preserve"> stage, consider NCSG to be concurrently configured with legacy gap</w:t>
      </w:r>
      <w:r w:rsidR="00FA1C55">
        <w:rPr>
          <w:rFonts w:ascii="Calibri" w:eastAsia="SimSun" w:hAnsi="Calibri" w:cs="Arial"/>
          <w:b/>
          <w:bCs/>
          <w:i/>
        </w:rPr>
        <w:t>.</w:t>
      </w:r>
      <w:r>
        <w:rPr>
          <w:rFonts w:asciiTheme="minorHAnsi" w:eastAsia="新細明體" w:hAnsiTheme="minorHAnsi" w:cs="Calibri"/>
          <w:color w:val="0D0D0D"/>
          <w:szCs w:val="22"/>
          <w:lang w:eastAsia="zh-TW"/>
        </w:rPr>
        <w:fldChar w:fldCharType="end"/>
      </w:r>
      <w:r w:rsidR="00B628CD">
        <w:rPr>
          <w:rFonts w:asciiTheme="minorHAnsi" w:eastAsia="新細明體" w:hAnsiTheme="minorHAnsi" w:cs="Calibri"/>
          <w:color w:val="0D0D0D"/>
          <w:szCs w:val="22"/>
          <w:lang w:eastAsia="zh-TW"/>
        </w:rPr>
        <w:fldChar w:fldCharType="begin"/>
      </w:r>
      <w:r w:rsidR="00B628CD">
        <w:rPr>
          <w:rFonts w:asciiTheme="minorHAnsi" w:eastAsia="新細明體" w:hAnsiTheme="minorHAnsi" w:cs="Calibri"/>
          <w:color w:val="0D0D0D"/>
          <w:szCs w:val="22"/>
          <w:lang w:eastAsia="zh-TW"/>
        </w:rPr>
        <w:instrText xml:space="preserve"> REF _Ref67575758 \h </w:instrText>
      </w:r>
      <w:r w:rsidR="00B628CD">
        <w:rPr>
          <w:rFonts w:asciiTheme="minorHAnsi" w:eastAsia="新細明體" w:hAnsiTheme="minorHAnsi" w:cs="Calibri"/>
          <w:color w:val="0D0D0D"/>
          <w:szCs w:val="22"/>
          <w:lang w:eastAsia="zh-TW"/>
        </w:rPr>
      </w:r>
      <w:r w:rsidR="00B628CD">
        <w:rPr>
          <w:rFonts w:asciiTheme="minorHAnsi" w:eastAsia="新細明體" w:hAnsiTheme="minorHAnsi" w:cs="Calibri"/>
          <w:color w:val="0D0D0D"/>
          <w:szCs w:val="22"/>
          <w:lang w:eastAsia="zh-TW"/>
        </w:rPr>
        <w:fldChar w:fldCharType="separate"/>
      </w:r>
    </w:p>
    <w:p w:rsidR="00B628CD" w:rsidRPr="00645298" w:rsidRDefault="00FA1C55" w:rsidP="00645298">
      <w:pPr>
        <w:spacing w:before="120"/>
        <w:jc w:val="both"/>
        <w:rPr>
          <w:rFonts w:asciiTheme="minorHAnsi" w:eastAsiaTheme="minorEastAsia" w:hAnsiTheme="minorHAnsi" w:cstheme="minorHAnsi"/>
          <w:b/>
          <w:i/>
          <w:lang w:eastAsia="zh-TW"/>
        </w:rPr>
      </w:pPr>
      <w:r w:rsidRPr="00446D25">
        <w:rPr>
          <w:rFonts w:ascii="Calibri" w:eastAsia="SimSun" w:hAnsi="Calibri" w:cs="Arial"/>
          <w:b/>
          <w:bCs/>
          <w:i/>
          <w:szCs w:val="22"/>
        </w:rPr>
        <w:t xml:space="preserve">Proposal </w:t>
      </w:r>
      <w:r>
        <w:rPr>
          <w:rFonts w:ascii="Calibri" w:eastAsia="SimSun" w:hAnsi="Calibri" w:cs="Arial"/>
          <w:b/>
          <w:bCs/>
          <w:i/>
          <w:noProof/>
          <w:szCs w:val="22"/>
        </w:rPr>
        <w:t>14</w:t>
      </w:r>
      <w:r w:rsidRPr="0025714A">
        <w:rPr>
          <w:rFonts w:ascii="Calibri" w:eastAsia="SimSun" w:hAnsi="Calibri" w:cs="Arial"/>
          <w:b/>
          <w:bCs/>
          <w:i/>
        </w:rPr>
        <w:t xml:space="preserve">: </w:t>
      </w:r>
      <w:r>
        <w:rPr>
          <w:rFonts w:asciiTheme="minorHAnsi" w:eastAsiaTheme="minorEastAsia" w:hAnsiTheme="minorHAnsi" w:cstheme="minorHAnsi"/>
          <w:lang w:eastAsia="zh-TW"/>
        </w:rPr>
        <w:t xml:space="preserve"> </w:t>
      </w:r>
      <w:r w:rsidRPr="00730D3D">
        <w:rPr>
          <w:rFonts w:asciiTheme="minorHAnsi" w:eastAsiaTheme="minorEastAsia" w:hAnsiTheme="minorHAnsi" w:cstheme="minorHAnsi"/>
          <w:b/>
          <w:i/>
          <w:lang w:eastAsia="zh-TW"/>
        </w:rPr>
        <w:t>Introduce CSSF within NCSG for NCSG measurements</w:t>
      </w:r>
      <w:r>
        <w:rPr>
          <w:rFonts w:asciiTheme="minorHAnsi" w:eastAsiaTheme="minorEastAsia" w:hAnsiTheme="minorHAnsi" w:cstheme="minorHAnsi"/>
          <w:b/>
          <w:i/>
          <w:lang w:eastAsia="zh-TW"/>
        </w:rPr>
        <w:t xml:space="preserve">. UE is only required to </w:t>
      </w:r>
      <w:r>
        <w:rPr>
          <w:rFonts w:asciiTheme="minorHAnsi" w:eastAsiaTheme="minorEastAsia" w:hAnsiTheme="minorHAnsi" w:cstheme="minorHAnsi"/>
          <w:b/>
          <w:i/>
          <w:lang w:val="en-US" w:eastAsia="zh-TW"/>
        </w:rPr>
        <w:t>measure one frequency layer in each NCSG occasion</w:t>
      </w:r>
      <w:r w:rsidR="00B628CD">
        <w:rPr>
          <w:rFonts w:asciiTheme="minorHAnsi" w:eastAsia="新細明體" w:hAnsiTheme="minorHAnsi" w:cs="Calibri"/>
          <w:color w:val="0D0D0D"/>
          <w:szCs w:val="22"/>
          <w:lang w:eastAsia="zh-TW"/>
        </w:rPr>
        <w:fldChar w:fldCharType="end"/>
      </w:r>
      <w:r w:rsidR="00BE65A2">
        <w:rPr>
          <w:rFonts w:asciiTheme="minorHAnsi" w:eastAsia="新細明體" w:hAnsiTheme="minorHAnsi" w:cs="Calibri"/>
          <w:color w:val="0D0D0D"/>
          <w:szCs w:val="22"/>
          <w:lang w:eastAsia="zh-TW"/>
        </w:rPr>
        <w:t>.</w:t>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_Ref67573425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897CFF">
        <w:rPr>
          <w:rFonts w:ascii="Calibri" w:eastAsia="SimSun" w:hAnsi="Calibri" w:cs="Arial"/>
          <w:b/>
          <w:bCs/>
          <w:i/>
          <w:szCs w:val="22"/>
        </w:rPr>
        <w:t xml:space="preserve">Proposal </w:t>
      </w:r>
      <w:r w:rsidR="00FA1C55">
        <w:rPr>
          <w:rFonts w:ascii="Calibri" w:eastAsia="SimSun" w:hAnsi="Calibri" w:cs="Arial"/>
          <w:b/>
          <w:bCs/>
          <w:i/>
          <w:noProof/>
          <w:szCs w:val="22"/>
        </w:rPr>
        <w:t>15</w:t>
      </w:r>
      <w:r w:rsidR="00FA1C55" w:rsidRPr="00897CFF">
        <w:rPr>
          <w:rFonts w:ascii="Calibri" w:eastAsia="SimSun" w:hAnsi="Calibri" w:cs="Arial"/>
          <w:b/>
          <w:bCs/>
          <w:i/>
        </w:rPr>
        <w:t xml:space="preserve">: </w:t>
      </w:r>
      <w:r w:rsidR="00FA1C55" w:rsidRPr="00897CFF">
        <w:rPr>
          <w:rFonts w:asciiTheme="minorHAnsi" w:eastAsiaTheme="minorEastAsia" w:hAnsiTheme="minorHAnsi" w:cstheme="minorHAnsi"/>
          <w:b/>
          <w:i/>
          <w:lang w:eastAsia="zh-TW"/>
        </w:rPr>
        <w:t xml:space="preserve"> </w:t>
      </w:r>
      <w:r w:rsidR="00FA1C55" w:rsidRPr="00897CFF">
        <w:rPr>
          <w:rFonts w:asciiTheme="minorHAnsi" w:eastAsia="新細明體" w:hAnsiTheme="minorHAnsi" w:cs="Calibri"/>
          <w:b/>
          <w:i/>
          <w:color w:val="0D0D0D"/>
          <w:szCs w:val="22"/>
          <w:lang w:eastAsia="zh-TW"/>
        </w:rPr>
        <w:t xml:space="preserve">No additional </w:t>
      </w:r>
      <w:r w:rsidR="00FA1C55">
        <w:rPr>
          <w:rFonts w:asciiTheme="minorHAnsi" w:eastAsia="新細明體" w:hAnsiTheme="minorHAnsi" w:cs="Calibri"/>
          <w:b/>
          <w:i/>
          <w:color w:val="0D0D0D"/>
          <w:szCs w:val="22"/>
          <w:lang w:eastAsia="zh-TW"/>
        </w:rPr>
        <w:t>NCSG</w:t>
      </w:r>
      <w:r w:rsidR="00FA1C55" w:rsidRPr="00897CFF">
        <w:rPr>
          <w:rFonts w:asciiTheme="minorHAnsi" w:eastAsia="新細明體" w:hAnsiTheme="minorHAnsi" w:cs="Calibri"/>
          <w:b/>
          <w:i/>
          <w:color w:val="0D0D0D"/>
          <w:szCs w:val="22"/>
          <w:lang w:eastAsia="zh-TW"/>
        </w:rPr>
        <w:t xml:space="preserve"> capability for </w:t>
      </w:r>
      <w:r w:rsidR="00FA1C55" w:rsidRPr="003C48C5">
        <w:rPr>
          <w:rFonts w:asciiTheme="minorHAnsi" w:eastAsia="新細明體" w:hAnsiTheme="minorHAnsi" w:cs="Calibri"/>
          <w:b/>
          <w:i/>
          <w:color w:val="0D0D0D"/>
          <w:szCs w:val="22"/>
          <w:lang w:eastAsia="zh-TW"/>
        </w:rPr>
        <w:t>per-UE and per-FR differentiation</w:t>
      </w:r>
      <w:r w:rsidR="00FA1C55" w:rsidRPr="003C48C5" w:rsidDel="003C48C5">
        <w:rPr>
          <w:rFonts w:asciiTheme="minorHAnsi" w:eastAsia="新細明體" w:hAnsiTheme="minorHAnsi" w:cs="Calibri"/>
          <w:b/>
          <w:i/>
          <w:color w:val="0D0D0D"/>
          <w:szCs w:val="22"/>
          <w:lang w:eastAsia="zh-TW"/>
        </w:rPr>
        <w:t xml:space="preserve"> </w:t>
      </w:r>
      <w:r w:rsidR="00FA1C55" w:rsidRPr="00897CFF">
        <w:rPr>
          <w:rFonts w:asciiTheme="minorHAnsi" w:eastAsia="新細明體" w:hAnsiTheme="minorHAnsi" w:cs="Calibri"/>
          <w:b/>
          <w:i/>
          <w:color w:val="0D0D0D"/>
          <w:szCs w:val="22"/>
          <w:lang w:eastAsia="zh-TW"/>
        </w:rPr>
        <w:t>is needed.</w:t>
      </w:r>
      <w:r>
        <w:rPr>
          <w:rFonts w:asciiTheme="minorHAnsi" w:eastAsia="新細明體" w:hAnsiTheme="minorHAnsi" w:cs="Calibri"/>
          <w:color w:val="0D0D0D"/>
          <w:szCs w:val="22"/>
          <w:lang w:eastAsia="zh-TW"/>
        </w:rPr>
        <w:fldChar w:fldCharType="end"/>
      </w:r>
    </w:p>
    <w:p w:rsidR="00645298" w:rsidRPr="00897CFF" w:rsidRDefault="00645298" w:rsidP="00645298">
      <w:pPr>
        <w:pStyle w:val="ListParagraph"/>
        <w:numPr>
          <w:ilvl w:val="0"/>
          <w:numId w:val="8"/>
        </w:numPr>
        <w:jc w:val="both"/>
        <w:rPr>
          <w:rFonts w:asciiTheme="minorHAnsi" w:eastAsia="新細明體" w:hAnsiTheme="minorHAnsi" w:cs="Calibri"/>
          <w:b/>
          <w:i/>
          <w:color w:val="0D0D0D"/>
          <w:szCs w:val="22"/>
          <w:lang w:eastAsia="zh-TW"/>
        </w:rPr>
      </w:pPr>
      <w:r w:rsidRPr="00897CFF">
        <w:rPr>
          <w:rFonts w:asciiTheme="minorHAnsi" w:eastAsia="新細明體" w:hAnsiTheme="minorHAnsi" w:cs="Calibri"/>
          <w:b/>
          <w:i/>
          <w:color w:val="0D0D0D"/>
          <w:szCs w:val="22"/>
          <w:lang w:eastAsia="zh-TW"/>
        </w:rPr>
        <w:t xml:space="preserve">When UE only supports per-UE gap, the NCSG </w:t>
      </w:r>
      <w:r>
        <w:rPr>
          <w:rFonts w:asciiTheme="minorHAnsi" w:eastAsia="新細明體" w:hAnsiTheme="minorHAnsi" w:cs="Calibri"/>
          <w:b/>
          <w:i/>
          <w:color w:val="0D0D0D"/>
          <w:szCs w:val="22"/>
          <w:lang w:eastAsia="zh-TW"/>
        </w:rPr>
        <w:t>is</w:t>
      </w:r>
      <w:r w:rsidRPr="00897CFF">
        <w:rPr>
          <w:rFonts w:asciiTheme="minorHAnsi" w:eastAsia="新細明體" w:hAnsiTheme="minorHAnsi" w:cs="Calibri"/>
          <w:b/>
          <w:i/>
          <w:color w:val="0D0D0D"/>
          <w:szCs w:val="22"/>
          <w:lang w:eastAsia="zh-TW"/>
        </w:rPr>
        <w:t xml:space="preserve"> per-UE. </w:t>
      </w:r>
    </w:p>
    <w:p w:rsidR="00645298" w:rsidRPr="00897CFF" w:rsidRDefault="00645298" w:rsidP="00645298">
      <w:pPr>
        <w:pStyle w:val="ListParagraph"/>
        <w:numPr>
          <w:ilvl w:val="0"/>
          <w:numId w:val="8"/>
        </w:numPr>
        <w:jc w:val="both"/>
        <w:rPr>
          <w:rFonts w:asciiTheme="minorHAnsi" w:eastAsia="新細明體" w:hAnsiTheme="minorHAnsi" w:cs="Calibri"/>
          <w:b/>
          <w:i/>
          <w:color w:val="0D0D0D"/>
          <w:szCs w:val="22"/>
          <w:lang w:eastAsia="zh-TW"/>
        </w:rPr>
      </w:pPr>
      <w:r w:rsidRPr="00897CFF">
        <w:rPr>
          <w:rFonts w:asciiTheme="minorHAnsi" w:eastAsia="新細明體" w:hAnsiTheme="minorHAnsi" w:cs="Calibri"/>
          <w:b/>
          <w:i/>
          <w:color w:val="0D0D0D"/>
          <w:szCs w:val="22"/>
          <w:lang w:eastAsia="zh-TW"/>
        </w:rPr>
        <w:t xml:space="preserve">When UE supports per-FR gap, the NCSG interruption </w:t>
      </w:r>
      <w:r>
        <w:rPr>
          <w:rFonts w:asciiTheme="minorHAnsi" w:eastAsia="新細明體" w:hAnsiTheme="minorHAnsi" w:cs="Calibri"/>
          <w:b/>
          <w:i/>
          <w:color w:val="0D0D0D"/>
          <w:szCs w:val="22"/>
          <w:lang w:eastAsia="zh-TW"/>
        </w:rPr>
        <w:t>is</w:t>
      </w:r>
      <w:r w:rsidRPr="00897CFF">
        <w:rPr>
          <w:rFonts w:asciiTheme="minorHAnsi" w:eastAsia="新細明體" w:hAnsiTheme="minorHAnsi" w:cs="Calibri"/>
          <w:b/>
          <w:i/>
          <w:color w:val="0D0D0D"/>
          <w:szCs w:val="22"/>
          <w:lang w:eastAsia="zh-TW"/>
        </w:rPr>
        <w:t xml:space="preserve"> constrained in the FR.</w:t>
      </w:r>
    </w:p>
    <w:p w:rsidR="00D544A8" w:rsidRDefault="00D544A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_Ref67573427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FA1C55" w:rsidRPr="00897CFF">
        <w:rPr>
          <w:rFonts w:ascii="Calibri" w:eastAsia="SimSun" w:hAnsi="Calibri" w:cs="Arial"/>
          <w:b/>
          <w:bCs/>
          <w:i/>
          <w:szCs w:val="22"/>
        </w:rPr>
        <w:t xml:space="preserve">Proposal </w:t>
      </w:r>
      <w:r w:rsidR="00FA1C55">
        <w:rPr>
          <w:rFonts w:ascii="Calibri" w:eastAsia="SimSun" w:hAnsi="Calibri" w:cs="Arial"/>
          <w:b/>
          <w:bCs/>
          <w:i/>
          <w:noProof/>
          <w:szCs w:val="22"/>
        </w:rPr>
        <w:t>16</w:t>
      </w:r>
      <w:r w:rsidR="00FA1C55" w:rsidRPr="00897CFF">
        <w:rPr>
          <w:rFonts w:ascii="Calibri" w:eastAsia="SimSun" w:hAnsi="Calibri" w:cs="Arial"/>
          <w:b/>
          <w:bCs/>
          <w:i/>
        </w:rPr>
        <w:t xml:space="preserve">: </w:t>
      </w:r>
      <w:r w:rsidR="00FA1C55" w:rsidRPr="00897CFF">
        <w:rPr>
          <w:rFonts w:asciiTheme="minorHAnsi" w:eastAsiaTheme="minorEastAsia" w:hAnsiTheme="minorHAnsi" w:cstheme="minorHAnsi"/>
          <w:b/>
          <w:i/>
          <w:lang w:eastAsia="zh-TW"/>
        </w:rPr>
        <w:t xml:space="preserve"> </w:t>
      </w:r>
      <w:r w:rsidR="00FA1C55">
        <w:rPr>
          <w:rFonts w:asciiTheme="minorHAnsi" w:eastAsiaTheme="minorEastAsia" w:hAnsiTheme="minorHAnsi" w:cstheme="minorHAnsi"/>
          <w:b/>
          <w:i/>
          <w:lang w:eastAsia="zh-TW"/>
        </w:rPr>
        <w:t>RAN4 shall discuss the NCSG measurement mode issue similar as legacy MG</w:t>
      </w:r>
      <w:r>
        <w:rPr>
          <w:rFonts w:asciiTheme="minorHAnsi" w:eastAsia="新細明體" w:hAnsiTheme="minorHAnsi" w:cs="Calibri"/>
          <w:color w:val="0D0D0D"/>
          <w:szCs w:val="22"/>
          <w:lang w:eastAsia="zh-TW"/>
        </w:rPr>
        <w:fldChar w:fldCharType="end"/>
      </w:r>
    </w:p>
    <w:p w:rsidR="00D544A8" w:rsidRPr="00D544A8" w:rsidRDefault="00D544A8" w:rsidP="0046233B">
      <w:pPr>
        <w:pStyle w:val="ListParagraph"/>
        <w:numPr>
          <w:ilvl w:val="0"/>
          <w:numId w:val="9"/>
        </w:numPr>
        <w:jc w:val="both"/>
        <w:rPr>
          <w:rFonts w:asciiTheme="minorHAnsi" w:eastAsia="新細明體" w:hAnsiTheme="minorHAnsi" w:cs="Calibri"/>
          <w:color w:val="0D0D0D"/>
          <w:szCs w:val="22"/>
          <w:lang w:val="en-US" w:eastAsia="zh-TW"/>
        </w:rPr>
      </w:pPr>
      <w:r w:rsidRPr="00D544A8">
        <w:rPr>
          <w:rFonts w:asciiTheme="minorHAnsi" w:eastAsiaTheme="minorEastAsia" w:hAnsiTheme="minorHAnsi" w:cstheme="minorHAnsi"/>
          <w:b/>
          <w:i/>
          <w:lang w:eastAsia="zh-TW"/>
        </w:rPr>
        <w:t>The existing measurement mode requirements (effective MGRP, data scheduling depends on gap configuration) can be the baseline.</w:t>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7FE0" w:rsidRDefault="008C7FE0" w:rsidP="008C7FE0">
      <w:pPr>
        <w:tabs>
          <w:tab w:val="left" w:pos="1985"/>
        </w:tabs>
        <w:jc w:val="both"/>
        <w:rPr>
          <w:rFonts w:asciiTheme="minorHAnsi" w:hAnsiTheme="minorHAnsi" w:cstheme="minorHAnsi"/>
        </w:rPr>
      </w:pPr>
      <w:r w:rsidRPr="008C7FE0">
        <w:rPr>
          <w:rFonts w:asciiTheme="minorHAnsi" w:hAnsiTheme="minorHAnsi" w:cstheme="minorHAnsi"/>
          <w:sz w:val="22"/>
          <w:szCs w:val="22"/>
          <w:lang w:eastAsia="zh-TW"/>
        </w:rPr>
        <w:t xml:space="preserve">[1] </w:t>
      </w:r>
      <w:r w:rsidRPr="008C7FE0">
        <w:rPr>
          <w:rFonts w:asciiTheme="minorHAnsi" w:hAnsiTheme="minorHAnsi" w:cstheme="minorHAnsi"/>
        </w:rPr>
        <w:t>R4-2103677, “</w:t>
      </w:r>
      <w:r w:rsidRPr="008C7FE0">
        <w:rPr>
          <w:rFonts w:asciiTheme="minorHAnsi" w:hAnsiTheme="minorHAnsi" w:cstheme="minorHAnsi"/>
          <w:lang w:val="en-US"/>
        </w:rPr>
        <w:t xml:space="preserve">WF on R17 NR MG enhancements – </w:t>
      </w:r>
      <w:r w:rsidRPr="008C7FE0">
        <w:rPr>
          <w:rFonts w:asciiTheme="minorHAnsi" w:hAnsiTheme="minorHAnsi" w:cstheme="minorHAnsi"/>
        </w:rPr>
        <w:t xml:space="preserve">Pre-configured MG patterns and NCSG”, </w:t>
      </w:r>
      <w:bookmarkStart w:id="28" w:name="_Hlk51315259"/>
      <w:r w:rsidRPr="008C7FE0">
        <w:rPr>
          <w:rFonts w:asciiTheme="minorHAnsi" w:hAnsiTheme="minorHAnsi" w:cstheme="minorHAnsi"/>
        </w:rPr>
        <w:t>Intel Corporation</w:t>
      </w:r>
      <w:bookmarkEnd w:id="28"/>
    </w:p>
    <w:p w:rsidR="00E40DDB" w:rsidRPr="00E40DDB" w:rsidRDefault="00E40DDB" w:rsidP="00E40DDB">
      <w:pPr>
        <w:pStyle w:val="Heading1"/>
        <w:numPr>
          <w:ilvl w:val="0"/>
          <w:numId w:val="1"/>
        </w:numPr>
        <w:ind w:hanging="720"/>
        <w:rPr>
          <w:rFonts w:asciiTheme="minorHAnsi" w:eastAsiaTheme="minorEastAsia" w:hAnsiTheme="minorHAnsi" w:cstheme="minorBidi"/>
          <w:b/>
          <w:sz w:val="22"/>
          <w:szCs w:val="22"/>
          <w:lang w:val="en-US" w:eastAsia="zh-TW"/>
        </w:rPr>
      </w:pPr>
      <w:r w:rsidRPr="00E40DDB">
        <w:rPr>
          <w:rFonts w:asciiTheme="minorHAnsi" w:eastAsiaTheme="minorEastAsia" w:hAnsiTheme="minorHAnsi" w:cstheme="minorBidi"/>
          <w:b/>
          <w:sz w:val="22"/>
          <w:szCs w:val="22"/>
          <w:lang w:val="en-US" w:eastAsia="zh-TW"/>
        </w:rPr>
        <w:t>Backup</w:t>
      </w:r>
      <w:r>
        <w:rPr>
          <w:rFonts w:asciiTheme="minorHAnsi" w:eastAsiaTheme="minorEastAsia" w:hAnsiTheme="minorHAnsi" w:cstheme="minorBidi"/>
          <w:b/>
          <w:sz w:val="22"/>
          <w:szCs w:val="22"/>
          <w:lang w:val="en-US" w:eastAsia="zh-TW"/>
        </w:rPr>
        <w:t>: NCSG measurement mode</w:t>
      </w:r>
    </w:p>
    <w:p w:rsidR="00A24CAB" w:rsidRPr="00EF333E" w:rsidRDefault="00EF333E" w:rsidP="007C3642">
      <w:pPr>
        <w:rPr>
          <w:rFonts w:asciiTheme="minorHAnsi" w:hAnsiTheme="minorHAnsi"/>
          <w:b/>
          <w:u w:val="single"/>
          <w:lang w:eastAsia="zh-TW"/>
        </w:rPr>
      </w:pPr>
      <w:r w:rsidRPr="00EF333E">
        <w:rPr>
          <w:rFonts w:asciiTheme="minorHAnsi" w:hAnsiTheme="minorHAnsi"/>
          <w:b/>
          <w:u w:val="single"/>
          <w:lang w:eastAsia="zh-TW"/>
        </w:rPr>
        <w:t>UE supports per-UE gap only</w:t>
      </w:r>
    </w:p>
    <w:p w:rsidR="00EF333E" w:rsidRDefault="00EF333E" w:rsidP="009F1CFE">
      <w:pPr>
        <w:jc w:val="both"/>
        <w:rPr>
          <w:rFonts w:asciiTheme="minorHAnsi" w:hAnsiTheme="minorHAnsi"/>
          <w:szCs w:val="22"/>
          <w:lang w:eastAsia="zh-TW"/>
        </w:rPr>
      </w:pPr>
      <w:r w:rsidRPr="00EF333E">
        <w:rPr>
          <w:rFonts w:asciiTheme="minorHAnsi" w:hAnsiTheme="minorHAnsi"/>
          <w:szCs w:val="22"/>
          <w:lang w:eastAsia="zh-TW"/>
        </w:rPr>
        <w:t>When UE supports per-UE gap</w:t>
      </w:r>
      <w:r>
        <w:rPr>
          <w:rFonts w:asciiTheme="minorHAnsi" w:hAnsiTheme="minorHAnsi"/>
          <w:szCs w:val="22"/>
          <w:lang w:eastAsia="zh-TW"/>
        </w:rPr>
        <w:t xml:space="preserve"> and NCSG</w:t>
      </w:r>
      <w:r w:rsidRPr="00EF333E">
        <w:rPr>
          <w:rFonts w:asciiTheme="minorHAnsi" w:hAnsiTheme="minorHAnsi"/>
          <w:szCs w:val="22"/>
          <w:lang w:eastAsia="zh-TW"/>
        </w:rPr>
        <w:t xml:space="preserve">, </w:t>
      </w:r>
      <w:r>
        <w:rPr>
          <w:rFonts w:asciiTheme="minorHAnsi" w:hAnsiTheme="minorHAnsi"/>
          <w:szCs w:val="22"/>
          <w:lang w:eastAsia="zh-TW"/>
        </w:rPr>
        <w:t>UE may report NCSG capability within FR1 only, FR2 only, FR1+FR2. After that, NW may configure MOs for FR1 only, FR2 only, FR1+FR2. To simplify the discussion, assuming only one FR1 band and one FR2 band need to be reported for NCSG.</w:t>
      </w:r>
      <w:r w:rsidR="0053615C">
        <w:rPr>
          <w:rFonts w:asciiTheme="minorHAnsi" w:hAnsiTheme="minorHAnsi"/>
          <w:szCs w:val="22"/>
          <w:lang w:eastAsia="zh-TW"/>
        </w:rPr>
        <w:t xml:space="preserve"> </w:t>
      </w:r>
    </w:p>
    <w:p w:rsidR="00EF333E" w:rsidRPr="009F1CFE" w:rsidRDefault="00EF333E" w:rsidP="007C3642">
      <w:pPr>
        <w:rPr>
          <w:rFonts w:asciiTheme="minorHAnsi" w:hAnsiTheme="minorHAnsi"/>
          <w:b/>
          <w:szCs w:val="22"/>
          <w:lang w:eastAsia="zh-TW"/>
        </w:rPr>
      </w:pPr>
      <w:r w:rsidRPr="009F1CFE">
        <w:rPr>
          <w:rFonts w:asciiTheme="minorHAnsi" w:hAnsiTheme="minorHAnsi"/>
          <w:b/>
          <w:szCs w:val="22"/>
          <w:lang w:eastAsia="zh-TW"/>
        </w:rPr>
        <w:t>Scenario 1-1:</w:t>
      </w:r>
      <w:r w:rsidR="004E22AA">
        <w:rPr>
          <w:rFonts w:asciiTheme="minorHAnsi" w:hAnsiTheme="minorHAnsi"/>
          <w:b/>
          <w:szCs w:val="22"/>
          <w:lang w:eastAsia="zh-TW"/>
        </w:rPr>
        <w:t xml:space="preserve"> </w:t>
      </w:r>
      <w:r w:rsidR="004E22AA" w:rsidRPr="004E22AA">
        <w:rPr>
          <w:rFonts w:asciiTheme="minorHAnsi" w:hAnsiTheme="minorHAnsi"/>
          <w:b/>
          <w:szCs w:val="22"/>
          <w:lang w:eastAsia="zh-TW"/>
        </w:rPr>
        <w:t>UE supporting FR1 NCSG only</w:t>
      </w:r>
    </w:p>
    <w:p w:rsidR="00EF333E" w:rsidRDefault="00EF333E" w:rsidP="009F1CFE">
      <w:pPr>
        <w:jc w:val="both"/>
        <w:rPr>
          <w:rFonts w:asciiTheme="minorHAnsi" w:hAnsiTheme="minorHAnsi"/>
          <w:szCs w:val="22"/>
          <w:lang w:eastAsia="zh-TW"/>
        </w:rPr>
      </w:pPr>
      <w:r>
        <w:rPr>
          <w:rFonts w:asciiTheme="minorHAnsi" w:hAnsiTheme="minorHAnsi"/>
          <w:szCs w:val="22"/>
          <w:lang w:eastAsia="zh-TW"/>
        </w:rPr>
        <w:t>When UE reporting supports FR1 NCSG only(</w:t>
      </w:r>
      <w:r w:rsidRPr="00EF333E">
        <w:rPr>
          <w:rFonts w:asciiTheme="minorHAnsi" w:hAnsiTheme="minorHAnsi"/>
          <w:szCs w:val="22"/>
          <w:lang w:eastAsia="zh-TW"/>
        </w:rPr>
        <w:t>‘0’: No gap, ‘1’: gap, ‘2’:NCSG</w:t>
      </w:r>
      <w:r>
        <w:rPr>
          <w:rFonts w:asciiTheme="minorHAnsi" w:hAnsiTheme="minorHAnsi"/>
          <w:szCs w:val="22"/>
          <w:lang w:eastAsia="zh-TW"/>
        </w:rPr>
        <w:t xml:space="preserve">), it means UE has an spare RF chain for band B2 in FR1 for NCSG. </w:t>
      </w:r>
    </w:p>
    <w:tbl>
      <w:tblPr>
        <w:tblW w:w="4079" w:type="dxa"/>
        <w:jc w:val="center"/>
        <w:tblCellMar>
          <w:left w:w="0" w:type="dxa"/>
          <w:right w:w="0" w:type="dxa"/>
        </w:tblCellMar>
        <w:tblLook w:val="04A0" w:firstRow="1" w:lastRow="0" w:firstColumn="1" w:lastColumn="0" w:noHBand="0" w:noVBand="1"/>
      </w:tblPr>
      <w:tblGrid>
        <w:gridCol w:w="1199"/>
        <w:gridCol w:w="1360"/>
        <w:gridCol w:w="1520"/>
      </w:tblGrid>
      <w:tr w:rsidR="00EF333E" w:rsidRPr="00EF333E" w:rsidTr="00EF333E">
        <w:trPr>
          <w:trHeight w:val="322"/>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3E" w:rsidRPr="00EF333E" w:rsidRDefault="00EF333E" w:rsidP="009F1CFE">
            <w:pPr>
              <w:jc w:val="both"/>
              <w:rPr>
                <w:rFonts w:asciiTheme="minorHAnsi" w:hAnsiTheme="minorHAnsi"/>
                <w:szCs w:val="22"/>
                <w:lang w:val="en-US" w:eastAsia="zh-TW"/>
              </w:rPr>
            </w:pP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szCs w:val="22"/>
                <w:lang w:val="en-US" w:eastAsia="zh-TW"/>
              </w:rPr>
              <w:t>FR1</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szCs w:val="22"/>
                <w:lang w:val="en-US" w:eastAsia="zh-TW"/>
              </w:rPr>
              <w:t>FR2</w:t>
            </w:r>
          </w:p>
        </w:tc>
      </w:tr>
      <w:tr w:rsidR="00EF333E" w:rsidRPr="00EF333E" w:rsidTr="00EF333E">
        <w:trPr>
          <w:trHeight w:val="375"/>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b/>
                <w:bCs/>
                <w:szCs w:val="22"/>
                <w:lang w:eastAsia="zh-TW"/>
              </w:rPr>
              <w:t>CC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b/>
                <w:bCs/>
                <w:szCs w:val="22"/>
                <w:lang w:eastAsia="zh-TW"/>
              </w:rPr>
              <w:t>B2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b/>
                <w:bCs/>
                <w:szCs w:val="22"/>
                <w:lang w:eastAsia="zh-TW"/>
              </w:rPr>
              <w:t>B3</w:t>
            </w:r>
          </w:p>
        </w:tc>
      </w:tr>
      <w:tr w:rsidR="00EF333E" w:rsidRPr="00EF333E" w:rsidTr="00EF333E">
        <w:trPr>
          <w:trHeight w:val="447"/>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szCs w:val="22"/>
                <w:lang w:eastAsia="zh-TW"/>
              </w:rPr>
              <w:t>B1</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szCs w:val="22"/>
                <w:lang w:eastAsia="zh-TW"/>
              </w:rPr>
              <w:t>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F333E" w:rsidRPr="00EF333E" w:rsidRDefault="00EF333E" w:rsidP="009F1CFE">
            <w:pPr>
              <w:jc w:val="both"/>
              <w:rPr>
                <w:rFonts w:asciiTheme="minorHAnsi" w:hAnsiTheme="minorHAnsi"/>
                <w:szCs w:val="22"/>
                <w:lang w:val="en-US" w:eastAsia="zh-TW"/>
              </w:rPr>
            </w:pPr>
            <w:r w:rsidRPr="00EF333E">
              <w:rPr>
                <w:rFonts w:asciiTheme="minorHAnsi" w:hAnsiTheme="minorHAnsi"/>
                <w:szCs w:val="22"/>
                <w:lang w:eastAsia="zh-TW"/>
              </w:rPr>
              <w:t>1</w:t>
            </w:r>
          </w:p>
        </w:tc>
      </w:tr>
    </w:tbl>
    <w:p w:rsidR="004E22AA" w:rsidRDefault="00EF333E" w:rsidP="009F1CFE">
      <w:pPr>
        <w:jc w:val="both"/>
        <w:rPr>
          <w:rFonts w:asciiTheme="minorHAnsi" w:hAnsiTheme="minorHAnsi"/>
          <w:szCs w:val="22"/>
          <w:lang w:eastAsia="zh-TW"/>
        </w:rPr>
      </w:pPr>
      <w:r>
        <w:rPr>
          <w:rFonts w:asciiTheme="minorHAnsi" w:hAnsiTheme="minorHAnsi"/>
          <w:szCs w:val="22"/>
          <w:lang w:eastAsia="zh-TW"/>
        </w:rPr>
        <w:t>NW may configures NCSG per-UE gap together with FR1 only, FR2 only, FR1+FR2 MOs as follow.</w:t>
      </w:r>
      <w:r w:rsidR="009F1CFE">
        <w:rPr>
          <w:rFonts w:asciiTheme="minorHAnsi" w:hAnsiTheme="minorHAnsi"/>
          <w:szCs w:val="22"/>
          <w:lang w:eastAsia="zh-TW"/>
        </w:rPr>
        <w:t xml:space="preserve"> </w:t>
      </w:r>
      <w:r w:rsidR="004E22AA">
        <w:rPr>
          <w:rFonts w:asciiTheme="minorHAnsi" w:hAnsiTheme="minorHAnsi"/>
          <w:szCs w:val="22"/>
          <w:lang w:eastAsia="zh-TW"/>
        </w:rPr>
        <w:t>It should be careful that the FR1 MOs will be measured in CSSF within NCSG, but FR2 MOs had to be measured in CSSF within gap.</w:t>
      </w:r>
    </w:p>
    <w:p w:rsidR="00EF333E" w:rsidRDefault="009F1CFE" w:rsidP="009F1CFE">
      <w:pPr>
        <w:jc w:val="both"/>
        <w:rPr>
          <w:rFonts w:asciiTheme="minorHAnsi" w:hAnsiTheme="minorHAnsi"/>
          <w:szCs w:val="22"/>
          <w:lang w:eastAsia="zh-TW"/>
        </w:rPr>
      </w:pPr>
      <w:r>
        <w:rPr>
          <w:rFonts w:asciiTheme="minorHAnsi" w:hAnsiTheme="minorHAnsi"/>
          <w:szCs w:val="22"/>
          <w:lang w:eastAsia="zh-TW"/>
        </w:rPr>
        <w:t>The possible UE behaviour is captured in the table below.</w:t>
      </w:r>
    </w:p>
    <w:tbl>
      <w:tblPr>
        <w:tblW w:w="8703" w:type="dxa"/>
        <w:jc w:val="center"/>
        <w:tblCellMar>
          <w:left w:w="0" w:type="dxa"/>
          <w:right w:w="0" w:type="dxa"/>
        </w:tblCellMar>
        <w:tblLook w:val="0420" w:firstRow="1" w:lastRow="0" w:firstColumn="0" w:lastColumn="0" w:noHBand="0" w:noVBand="1"/>
      </w:tblPr>
      <w:tblGrid>
        <w:gridCol w:w="1137"/>
        <w:gridCol w:w="2539"/>
        <w:gridCol w:w="2295"/>
        <w:gridCol w:w="2732"/>
      </w:tblGrid>
      <w:tr w:rsidR="00EF333E" w:rsidRPr="00EF333E" w:rsidTr="002F3B66">
        <w:trPr>
          <w:trHeight w:val="369"/>
          <w:jc w:val="center"/>
        </w:trPr>
        <w:tc>
          <w:tcPr>
            <w:tcW w:w="113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EF333E">
            <w:pPr>
              <w:rPr>
                <w:rFonts w:asciiTheme="minorHAnsi" w:hAnsiTheme="minorHAnsi"/>
                <w:szCs w:val="22"/>
                <w:lang w:val="en-US" w:eastAsia="zh-TW"/>
              </w:rPr>
            </w:pPr>
            <w:r w:rsidRPr="00EF333E">
              <w:rPr>
                <w:rFonts w:asciiTheme="minorHAnsi" w:hAnsiTheme="minorHAnsi"/>
                <w:b/>
                <w:bCs/>
                <w:szCs w:val="22"/>
                <w:lang w:val="en-US" w:eastAsia="zh-TW"/>
              </w:rPr>
              <w:t>NCSG Gap type</w:t>
            </w:r>
          </w:p>
        </w:tc>
        <w:tc>
          <w:tcPr>
            <w:tcW w:w="7566"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jc w:val="center"/>
              <w:rPr>
                <w:rFonts w:asciiTheme="minorHAnsi" w:hAnsiTheme="minorHAnsi"/>
                <w:szCs w:val="22"/>
                <w:lang w:val="en-US" w:eastAsia="zh-TW"/>
              </w:rPr>
            </w:pPr>
            <w:r w:rsidRPr="00EF333E">
              <w:rPr>
                <w:rFonts w:asciiTheme="minorHAnsi" w:hAnsiTheme="minorHAnsi"/>
                <w:b/>
                <w:bCs/>
                <w:szCs w:val="22"/>
                <w:lang w:val="en-US" w:eastAsia="zh-TW"/>
              </w:rPr>
              <w:t>MOs</w:t>
            </w:r>
          </w:p>
        </w:tc>
      </w:tr>
      <w:tr w:rsidR="00EF333E" w:rsidRPr="00EF333E" w:rsidTr="004E22AA">
        <w:trPr>
          <w:trHeight w:val="36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F333E" w:rsidRPr="00EF333E" w:rsidRDefault="00EF333E" w:rsidP="00EF333E">
            <w:pPr>
              <w:rPr>
                <w:rFonts w:asciiTheme="minorHAnsi" w:hAnsiTheme="minorHAnsi"/>
                <w:szCs w:val="22"/>
                <w:lang w:val="en-US" w:eastAsia="zh-TW"/>
              </w:rPr>
            </w:pPr>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FR1</w:t>
            </w:r>
          </w:p>
        </w:tc>
        <w:tc>
          <w:tcPr>
            <w:tcW w:w="22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FR2</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FR1+FR2</w:t>
            </w:r>
          </w:p>
        </w:tc>
      </w:tr>
      <w:tr w:rsidR="00EF333E" w:rsidRPr="00EF333E" w:rsidTr="004E22AA">
        <w:trPr>
          <w:trHeight w:val="707"/>
          <w:jc w:val="center"/>
        </w:trPr>
        <w:tc>
          <w:tcPr>
            <w:tcW w:w="11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lastRenderedPageBreak/>
              <w:t>Per-UE</w:t>
            </w:r>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Interruption to serving cell</w:t>
            </w:r>
            <w:r w:rsidR="004E22AA">
              <w:rPr>
                <w:rFonts w:asciiTheme="minorHAnsi" w:hAnsiTheme="minorHAnsi"/>
                <w:szCs w:val="22"/>
                <w:lang w:val="en-US" w:eastAsia="zh-TW"/>
              </w:rPr>
              <w:t>;</w:t>
            </w:r>
          </w:p>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Meas. FR1 MO</w:t>
            </w:r>
          </w:p>
        </w:tc>
        <w:tc>
          <w:tcPr>
            <w:tcW w:w="22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Scheduling restriction to serving cell</w:t>
            </w:r>
            <w:r w:rsidR="004E22AA">
              <w:rPr>
                <w:rFonts w:asciiTheme="minorHAnsi" w:hAnsiTheme="minorHAnsi"/>
                <w:szCs w:val="22"/>
                <w:lang w:val="en-US" w:eastAsia="zh-TW"/>
              </w:rPr>
              <w:t>;</w:t>
            </w:r>
          </w:p>
          <w:p w:rsidR="00EF333E" w:rsidRPr="00EF333E" w:rsidRDefault="0053615C" w:rsidP="004E22AA">
            <w:pPr>
              <w:spacing w:after="0"/>
              <w:rPr>
                <w:rFonts w:asciiTheme="minorHAnsi" w:hAnsiTheme="minorHAnsi"/>
                <w:szCs w:val="22"/>
                <w:lang w:val="en-US" w:eastAsia="zh-TW"/>
              </w:rPr>
            </w:pPr>
            <w:r>
              <w:rPr>
                <w:rFonts w:asciiTheme="minorHAnsi" w:hAnsiTheme="minorHAnsi"/>
                <w:szCs w:val="22"/>
                <w:lang w:val="en-US" w:eastAsia="zh-TW"/>
              </w:rPr>
              <w:t>No measurement</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Interruption to serving cell</w:t>
            </w:r>
            <w:r w:rsidR="004E22AA">
              <w:rPr>
                <w:rFonts w:asciiTheme="minorHAnsi" w:hAnsiTheme="minorHAnsi"/>
                <w:szCs w:val="22"/>
                <w:lang w:val="en-US" w:eastAsia="zh-TW"/>
              </w:rPr>
              <w:t>;</w:t>
            </w:r>
          </w:p>
          <w:p w:rsidR="00EF333E" w:rsidRPr="00EF333E" w:rsidRDefault="00EF333E" w:rsidP="004E22AA">
            <w:pPr>
              <w:spacing w:after="0"/>
              <w:rPr>
                <w:rFonts w:asciiTheme="minorHAnsi" w:hAnsiTheme="minorHAnsi"/>
                <w:szCs w:val="22"/>
                <w:lang w:val="en-US" w:eastAsia="zh-TW"/>
              </w:rPr>
            </w:pPr>
            <w:r w:rsidRPr="00EF333E">
              <w:rPr>
                <w:rFonts w:asciiTheme="minorHAnsi" w:hAnsiTheme="minorHAnsi"/>
                <w:szCs w:val="22"/>
                <w:lang w:val="en-US" w:eastAsia="zh-TW"/>
              </w:rPr>
              <w:t>Meas. FR1 MO</w:t>
            </w:r>
          </w:p>
        </w:tc>
      </w:tr>
      <w:tr w:rsidR="0053615C" w:rsidRPr="00EF333E" w:rsidTr="007C11AE">
        <w:trPr>
          <w:trHeight w:val="707"/>
          <w:jc w:val="center"/>
        </w:trPr>
        <w:tc>
          <w:tcPr>
            <w:tcW w:w="8703"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3615C" w:rsidRPr="0053615C" w:rsidRDefault="0053615C" w:rsidP="0053615C">
            <w:pPr>
              <w:spacing w:after="0"/>
              <w:rPr>
                <w:rFonts w:asciiTheme="minorHAnsi" w:hAnsiTheme="minorHAnsi"/>
                <w:b/>
                <w:szCs w:val="22"/>
                <w:lang w:val="en-US" w:eastAsia="zh-TW"/>
              </w:rPr>
            </w:pPr>
            <w:r w:rsidRPr="0053615C">
              <w:rPr>
                <w:rFonts w:asciiTheme="minorHAnsi" w:hAnsiTheme="minorHAnsi"/>
                <w:b/>
                <w:szCs w:val="22"/>
                <w:lang w:val="en-US" w:eastAsia="zh-TW"/>
              </w:rPr>
              <w:t>Note:</w:t>
            </w:r>
          </w:p>
          <w:p w:rsidR="0053615C" w:rsidRPr="0053615C" w:rsidRDefault="0053615C" w:rsidP="0053615C">
            <w:pPr>
              <w:spacing w:after="0"/>
              <w:rPr>
                <w:rFonts w:asciiTheme="minorHAnsi" w:hAnsiTheme="minorHAnsi"/>
                <w:szCs w:val="22"/>
                <w:lang w:val="en-US"/>
              </w:rPr>
            </w:pPr>
            <w:r>
              <w:rPr>
                <w:rFonts w:asciiTheme="minorHAnsi" w:hAnsiTheme="minorHAnsi"/>
                <w:szCs w:val="22"/>
                <w:lang w:val="en-US" w:eastAsia="zh-TW"/>
              </w:rPr>
              <w:t xml:space="preserve">Interruption - </w:t>
            </w:r>
            <w:r w:rsidRPr="0053615C">
              <w:rPr>
                <w:rFonts w:asciiTheme="minorHAnsi" w:hAnsiTheme="minorHAnsi"/>
                <w:szCs w:val="22"/>
                <w:lang w:val="en-US"/>
              </w:rPr>
              <w:t>Meas. with interruption to the serving cell following the configured MGRP</w:t>
            </w:r>
            <w:r>
              <w:rPr>
                <w:rFonts w:asciiTheme="minorHAnsi" w:hAnsiTheme="minorHAnsi"/>
                <w:szCs w:val="22"/>
                <w:lang w:val="en-US"/>
              </w:rPr>
              <w:t>.</w:t>
            </w:r>
          </w:p>
          <w:p w:rsidR="0053615C" w:rsidRPr="0053615C" w:rsidRDefault="0053615C" w:rsidP="0053615C">
            <w:pPr>
              <w:spacing w:after="0"/>
              <w:rPr>
                <w:rFonts w:asciiTheme="minorHAnsi" w:hAnsiTheme="minorHAnsi"/>
                <w:szCs w:val="22"/>
                <w:lang w:val="en-US"/>
              </w:rPr>
            </w:pPr>
            <w:r>
              <w:rPr>
                <w:rFonts w:asciiTheme="minorHAnsi" w:hAnsiTheme="minorHAnsi"/>
                <w:szCs w:val="22"/>
                <w:lang w:val="en-US" w:eastAsia="zh-TW"/>
              </w:rPr>
              <w:t xml:space="preserve">Scheduling restriction - </w:t>
            </w:r>
            <w:r w:rsidRPr="0053615C">
              <w:rPr>
                <w:rFonts w:asciiTheme="minorHAnsi" w:hAnsiTheme="minorHAnsi"/>
                <w:szCs w:val="22"/>
                <w:lang w:val="en-US"/>
              </w:rPr>
              <w:t>No meas. but with interruption to the serving cell depends on configured MGRP</w:t>
            </w:r>
            <w:r>
              <w:rPr>
                <w:rFonts w:asciiTheme="minorHAnsi" w:hAnsiTheme="minorHAnsi"/>
                <w:szCs w:val="22"/>
                <w:lang w:val="en-US"/>
              </w:rPr>
              <w:t>.</w:t>
            </w:r>
          </w:p>
          <w:p w:rsidR="0053615C" w:rsidRPr="00EF333E" w:rsidRDefault="0053615C" w:rsidP="0053615C">
            <w:pPr>
              <w:spacing w:after="0"/>
              <w:rPr>
                <w:rFonts w:asciiTheme="minorHAnsi" w:hAnsiTheme="minorHAnsi"/>
                <w:szCs w:val="22"/>
                <w:lang w:val="en-US" w:eastAsia="zh-TW"/>
              </w:rPr>
            </w:pPr>
            <w:r>
              <w:rPr>
                <w:rFonts w:asciiTheme="minorHAnsi" w:hAnsiTheme="minorHAnsi"/>
                <w:szCs w:val="22"/>
                <w:lang w:val="en-US" w:eastAsia="zh-TW"/>
              </w:rPr>
              <w:t xml:space="preserve">No measurement - </w:t>
            </w:r>
            <w:r w:rsidRPr="0053615C">
              <w:rPr>
                <w:rFonts w:asciiTheme="minorHAnsi" w:hAnsiTheme="minorHAnsi"/>
                <w:szCs w:val="22"/>
                <w:lang w:val="en-US"/>
              </w:rPr>
              <w:t>Configured MO can’t be measured by configured gap type</w:t>
            </w:r>
            <w:r>
              <w:rPr>
                <w:rFonts w:asciiTheme="minorHAnsi" w:hAnsiTheme="minorHAnsi"/>
                <w:szCs w:val="22"/>
                <w:lang w:val="en-US"/>
              </w:rPr>
              <w:t>.</w:t>
            </w:r>
            <w:r w:rsidRPr="0053615C">
              <w:rPr>
                <w:rFonts w:asciiTheme="minorHAnsi" w:hAnsiTheme="minorHAnsi"/>
                <w:szCs w:val="22"/>
                <w:lang w:val="en-US"/>
              </w:rPr>
              <w:t xml:space="preserve"> </w:t>
            </w:r>
          </w:p>
        </w:tc>
      </w:tr>
    </w:tbl>
    <w:p w:rsidR="00EF333E" w:rsidRPr="00EF333E" w:rsidRDefault="00EF333E" w:rsidP="007C3642">
      <w:pPr>
        <w:rPr>
          <w:rFonts w:asciiTheme="minorHAnsi" w:hAnsiTheme="minorHAnsi"/>
          <w:szCs w:val="22"/>
          <w:lang w:eastAsia="zh-TW"/>
        </w:rPr>
      </w:pPr>
    </w:p>
    <w:p w:rsidR="0053615C" w:rsidRPr="009F1CFE" w:rsidRDefault="0053615C" w:rsidP="0053615C">
      <w:pPr>
        <w:rPr>
          <w:rFonts w:asciiTheme="minorHAnsi" w:hAnsiTheme="minorHAnsi"/>
          <w:b/>
          <w:szCs w:val="22"/>
          <w:lang w:eastAsia="zh-TW"/>
        </w:rPr>
      </w:pPr>
      <w:r w:rsidRPr="009F1CFE">
        <w:rPr>
          <w:rFonts w:asciiTheme="minorHAnsi" w:hAnsiTheme="minorHAnsi"/>
          <w:b/>
          <w:szCs w:val="22"/>
          <w:lang w:eastAsia="zh-TW"/>
        </w:rPr>
        <w:t>Scenario 1-</w:t>
      </w:r>
      <w:r>
        <w:rPr>
          <w:rFonts w:asciiTheme="minorHAnsi" w:hAnsiTheme="minorHAnsi"/>
          <w:b/>
          <w:szCs w:val="22"/>
          <w:lang w:eastAsia="zh-TW"/>
        </w:rPr>
        <w:t>2</w:t>
      </w:r>
      <w:r w:rsidRPr="009F1CFE">
        <w:rPr>
          <w:rFonts w:asciiTheme="minorHAnsi" w:hAnsiTheme="minorHAnsi"/>
          <w:b/>
          <w:szCs w:val="22"/>
          <w:lang w:eastAsia="zh-TW"/>
        </w:rPr>
        <w:t>:</w:t>
      </w:r>
      <w:r w:rsidR="004E22AA">
        <w:rPr>
          <w:rFonts w:asciiTheme="minorHAnsi" w:hAnsiTheme="minorHAnsi"/>
          <w:b/>
          <w:szCs w:val="22"/>
          <w:lang w:eastAsia="zh-TW"/>
        </w:rPr>
        <w:t xml:space="preserve"> </w:t>
      </w:r>
      <w:r w:rsidR="004E22AA" w:rsidRPr="004E22AA">
        <w:rPr>
          <w:rFonts w:asciiTheme="minorHAnsi" w:hAnsiTheme="minorHAnsi"/>
          <w:b/>
          <w:szCs w:val="22"/>
          <w:lang w:eastAsia="zh-TW"/>
        </w:rPr>
        <w:t>UE supporting FR</w:t>
      </w:r>
      <w:r w:rsidR="004E22AA">
        <w:rPr>
          <w:rFonts w:asciiTheme="minorHAnsi" w:hAnsiTheme="minorHAnsi"/>
          <w:b/>
          <w:szCs w:val="22"/>
          <w:lang w:eastAsia="zh-TW"/>
        </w:rPr>
        <w:t>2</w:t>
      </w:r>
      <w:r w:rsidR="004E22AA" w:rsidRPr="004E22AA">
        <w:rPr>
          <w:rFonts w:asciiTheme="minorHAnsi" w:hAnsiTheme="minorHAnsi"/>
          <w:b/>
          <w:szCs w:val="22"/>
          <w:lang w:eastAsia="zh-TW"/>
        </w:rPr>
        <w:t xml:space="preserve"> NCSG only</w:t>
      </w:r>
    </w:p>
    <w:p w:rsidR="0053615C" w:rsidRDefault="004E22AA" w:rsidP="007C3642">
      <w:pPr>
        <w:rPr>
          <w:rFonts w:asciiTheme="minorHAnsi" w:hAnsiTheme="minorHAnsi"/>
          <w:szCs w:val="22"/>
          <w:lang w:eastAsia="zh-TW"/>
        </w:rPr>
      </w:pPr>
      <w:r w:rsidRPr="004E22AA">
        <w:rPr>
          <w:rFonts w:asciiTheme="minorHAnsi" w:hAnsiTheme="minorHAnsi"/>
          <w:szCs w:val="22"/>
          <w:lang w:eastAsia="zh-TW"/>
        </w:rPr>
        <w:t xml:space="preserve">The UE’s behaviour is similar as scenario 1-1 but switching the </w:t>
      </w:r>
      <w:r>
        <w:rPr>
          <w:rFonts w:asciiTheme="minorHAnsi" w:hAnsiTheme="minorHAnsi"/>
          <w:szCs w:val="22"/>
          <w:lang w:eastAsia="zh-TW"/>
        </w:rPr>
        <w:t>table contents between FR1 and FR2.</w:t>
      </w:r>
    </w:p>
    <w:tbl>
      <w:tblPr>
        <w:tblW w:w="8703" w:type="dxa"/>
        <w:jc w:val="center"/>
        <w:tblCellMar>
          <w:left w:w="0" w:type="dxa"/>
          <w:right w:w="0" w:type="dxa"/>
        </w:tblCellMar>
        <w:tblLook w:val="0420" w:firstRow="1" w:lastRow="0" w:firstColumn="0" w:lastColumn="0" w:noHBand="0" w:noVBand="1"/>
      </w:tblPr>
      <w:tblGrid>
        <w:gridCol w:w="1137"/>
        <w:gridCol w:w="2539"/>
        <w:gridCol w:w="2295"/>
        <w:gridCol w:w="2732"/>
      </w:tblGrid>
      <w:tr w:rsidR="004E22AA" w:rsidRPr="00EF333E" w:rsidTr="007C11AE">
        <w:trPr>
          <w:trHeight w:val="369"/>
          <w:jc w:val="center"/>
        </w:trPr>
        <w:tc>
          <w:tcPr>
            <w:tcW w:w="113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7C11AE">
            <w:pPr>
              <w:rPr>
                <w:rFonts w:asciiTheme="minorHAnsi" w:hAnsiTheme="minorHAnsi"/>
                <w:szCs w:val="22"/>
                <w:lang w:val="en-US" w:eastAsia="zh-TW"/>
              </w:rPr>
            </w:pPr>
            <w:r w:rsidRPr="00EF333E">
              <w:rPr>
                <w:rFonts w:asciiTheme="minorHAnsi" w:hAnsiTheme="minorHAnsi"/>
                <w:b/>
                <w:bCs/>
                <w:szCs w:val="22"/>
                <w:lang w:val="en-US" w:eastAsia="zh-TW"/>
              </w:rPr>
              <w:t>NCSG Gap type</w:t>
            </w:r>
          </w:p>
        </w:tc>
        <w:tc>
          <w:tcPr>
            <w:tcW w:w="7566"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7C11AE">
            <w:pPr>
              <w:spacing w:after="0"/>
              <w:jc w:val="center"/>
              <w:rPr>
                <w:rFonts w:asciiTheme="minorHAnsi" w:hAnsiTheme="minorHAnsi"/>
                <w:szCs w:val="22"/>
                <w:lang w:val="en-US" w:eastAsia="zh-TW"/>
              </w:rPr>
            </w:pPr>
            <w:r w:rsidRPr="00EF333E">
              <w:rPr>
                <w:rFonts w:asciiTheme="minorHAnsi" w:hAnsiTheme="minorHAnsi"/>
                <w:b/>
                <w:bCs/>
                <w:szCs w:val="22"/>
                <w:lang w:val="en-US" w:eastAsia="zh-TW"/>
              </w:rPr>
              <w:t>MOs</w:t>
            </w:r>
          </w:p>
        </w:tc>
      </w:tr>
      <w:tr w:rsidR="004E22AA" w:rsidRPr="00EF333E" w:rsidTr="007C11AE">
        <w:trPr>
          <w:trHeight w:val="36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E22AA" w:rsidRPr="00EF333E" w:rsidRDefault="004E22AA" w:rsidP="007C11AE">
            <w:pPr>
              <w:rPr>
                <w:rFonts w:asciiTheme="minorHAnsi" w:hAnsiTheme="minorHAnsi"/>
                <w:szCs w:val="22"/>
                <w:lang w:val="en-US" w:eastAsia="zh-TW"/>
              </w:rPr>
            </w:pPr>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7C11AE">
            <w:pPr>
              <w:spacing w:after="0"/>
              <w:rPr>
                <w:rFonts w:asciiTheme="minorHAnsi" w:hAnsiTheme="minorHAnsi"/>
                <w:szCs w:val="22"/>
                <w:lang w:val="en-US" w:eastAsia="zh-TW"/>
              </w:rPr>
            </w:pPr>
            <w:r w:rsidRPr="00EF333E">
              <w:rPr>
                <w:rFonts w:asciiTheme="minorHAnsi" w:hAnsiTheme="minorHAnsi"/>
                <w:szCs w:val="22"/>
                <w:lang w:val="en-US" w:eastAsia="zh-TW"/>
              </w:rPr>
              <w:t>FR1</w:t>
            </w:r>
          </w:p>
        </w:tc>
        <w:tc>
          <w:tcPr>
            <w:tcW w:w="22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7C11AE">
            <w:pPr>
              <w:spacing w:after="0"/>
              <w:rPr>
                <w:rFonts w:asciiTheme="minorHAnsi" w:hAnsiTheme="minorHAnsi"/>
                <w:szCs w:val="22"/>
                <w:lang w:val="en-US" w:eastAsia="zh-TW"/>
              </w:rPr>
            </w:pPr>
            <w:r w:rsidRPr="00EF333E">
              <w:rPr>
                <w:rFonts w:asciiTheme="minorHAnsi" w:hAnsiTheme="minorHAnsi"/>
                <w:szCs w:val="22"/>
                <w:lang w:val="en-US" w:eastAsia="zh-TW"/>
              </w:rPr>
              <w:t>FR2</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7C11AE">
            <w:pPr>
              <w:spacing w:after="0"/>
              <w:rPr>
                <w:rFonts w:asciiTheme="minorHAnsi" w:hAnsiTheme="minorHAnsi"/>
                <w:szCs w:val="22"/>
                <w:lang w:val="en-US" w:eastAsia="zh-TW"/>
              </w:rPr>
            </w:pPr>
            <w:r w:rsidRPr="00EF333E">
              <w:rPr>
                <w:rFonts w:asciiTheme="minorHAnsi" w:hAnsiTheme="minorHAnsi"/>
                <w:szCs w:val="22"/>
                <w:lang w:val="en-US" w:eastAsia="zh-TW"/>
              </w:rPr>
              <w:t>FR1+FR2</w:t>
            </w:r>
          </w:p>
        </w:tc>
      </w:tr>
      <w:tr w:rsidR="004E22AA" w:rsidRPr="00EF333E" w:rsidTr="007C11AE">
        <w:trPr>
          <w:trHeight w:val="707"/>
          <w:jc w:val="center"/>
        </w:trPr>
        <w:tc>
          <w:tcPr>
            <w:tcW w:w="11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7C11AE">
            <w:pPr>
              <w:spacing w:after="0"/>
              <w:rPr>
                <w:rFonts w:asciiTheme="minorHAnsi" w:hAnsiTheme="minorHAnsi"/>
                <w:szCs w:val="22"/>
                <w:lang w:val="en-US" w:eastAsia="zh-TW"/>
              </w:rPr>
            </w:pPr>
            <w:r w:rsidRPr="00EF333E">
              <w:rPr>
                <w:rFonts w:asciiTheme="minorHAnsi" w:hAnsiTheme="minorHAnsi"/>
                <w:szCs w:val="22"/>
                <w:lang w:val="en-US" w:eastAsia="zh-TW"/>
              </w:rPr>
              <w:t>Per-UE</w:t>
            </w:r>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4E22AA">
            <w:pPr>
              <w:spacing w:after="0"/>
              <w:rPr>
                <w:rFonts w:asciiTheme="minorHAnsi" w:hAnsiTheme="minorHAnsi"/>
                <w:szCs w:val="22"/>
                <w:lang w:val="en-US" w:eastAsia="zh-TW"/>
              </w:rPr>
            </w:pPr>
            <w:r w:rsidRPr="00EF333E">
              <w:rPr>
                <w:rFonts w:asciiTheme="minorHAnsi" w:hAnsiTheme="minorHAnsi"/>
                <w:szCs w:val="22"/>
                <w:lang w:val="en-US" w:eastAsia="zh-TW"/>
              </w:rPr>
              <w:t>Scheduling restriction to serving cell</w:t>
            </w:r>
            <w:r>
              <w:rPr>
                <w:rFonts w:asciiTheme="minorHAnsi" w:hAnsiTheme="minorHAnsi"/>
                <w:szCs w:val="22"/>
                <w:lang w:val="en-US" w:eastAsia="zh-TW"/>
              </w:rPr>
              <w:t>;</w:t>
            </w:r>
          </w:p>
          <w:p w:rsidR="004E22AA" w:rsidRPr="00EF333E" w:rsidRDefault="004E22AA" w:rsidP="004E22AA">
            <w:pPr>
              <w:spacing w:after="0"/>
              <w:rPr>
                <w:rFonts w:asciiTheme="minorHAnsi" w:hAnsiTheme="minorHAnsi"/>
                <w:szCs w:val="22"/>
                <w:lang w:val="en-US" w:eastAsia="zh-TW"/>
              </w:rPr>
            </w:pPr>
            <w:r>
              <w:rPr>
                <w:rFonts w:asciiTheme="minorHAnsi" w:hAnsiTheme="minorHAnsi"/>
                <w:szCs w:val="22"/>
                <w:lang w:val="en-US" w:eastAsia="zh-TW"/>
              </w:rPr>
              <w:t>No measurement</w:t>
            </w:r>
          </w:p>
        </w:tc>
        <w:tc>
          <w:tcPr>
            <w:tcW w:w="22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4E22AA">
            <w:pPr>
              <w:spacing w:after="0"/>
              <w:rPr>
                <w:rFonts w:asciiTheme="minorHAnsi" w:hAnsiTheme="minorHAnsi"/>
                <w:szCs w:val="22"/>
                <w:lang w:val="en-US" w:eastAsia="zh-TW"/>
              </w:rPr>
            </w:pPr>
            <w:r w:rsidRPr="00EF333E">
              <w:rPr>
                <w:rFonts w:asciiTheme="minorHAnsi" w:hAnsiTheme="minorHAnsi"/>
                <w:szCs w:val="22"/>
                <w:lang w:val="en-US" w:eastAsia="zh-TW"/>
              </w:rPr>
              <w:t>Interruption to serving cell</w:t>
            </w:r>
            <w:r>
              <w:rPr>
                <w:rFonts w:asciiTheme="minorHAnsi" w:hAnsiTheme="minorHAnsi"/>
                <w:szCs w:val="22"/>
                <w:lang w:val="en-US" w:eastAsia="zh-TW"/>
              </w:rPr>
              <w:t>;</w:t>
            </w:r>
          </w:p>
          <w:p w:rsidR="004E22AA" w:rsidRPr="00EF333E" w:rsidRDefault="004E22AA" w:rsidP="004E22AA">
            <w:pPr>
              <w:spacing w:after="0"/>
              <w:rPr>
                <w:rFonts w:asciiTheme="minorHAnsi" w:hAnsiTheme="minorHAnsi"/>
                <w:szCs w:val="22"/>
                <w:lang w:val="en-US" w:eastAsia="zh-TW"/>
              </w:rPr>
            </w:pPr>
            <w:r w:rsidRPr="00EF333E">
              <w:rPr>
                <w:rFonts w:asciiTheme="minorHAnsi" w:hAnsiTheme="minorHAnsi"/>
                <w:szCs w:val="22"/>
                <w:lang w:val="en-US" w:eastAsia="zh-TW"/>
              </w:rPr>
              <w:t>Meas. FR</w:t>
            </w:r>
            <w:r>
              <w:rPr>
                <w:rFonts w:asciiTheme="minorHAnsi" w:hAnsiTheme="minorHAnsi"/>
                <w:szCs w:val="22"/>
                <w:lang w:val="en-US" w:eastAsia="zh-TW"/>
              </w:rPr>
              <w:t>2</w:t>
            </w:r>
            <w:r w:rsidRPr="00EF333E">
              <w:rPr>
                <w:rFonts w:asciiTheme="minorHAnsi" w:hAnsiTheme="minorHAnsi"/>
                <w:szCs w:val="22"/>
                <w:lang w:val="en-US" w:eastAsia="zh-TW"/>
              </w:rPr>
              <w:t xml:space="preserve"> MO</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E22AA" w:rsidRPr="00EF333E" w:rsidRDefault="004E22AA" w:rsidP="007C11AE">
            <w:pPr>
              <w:spacing w:after="0"/>
              <w:rPr>
                <w:rFonts w:asciiTheme="minorHAnsi" w:hAnsiTheme="minorHAnsi"/>
                <w:szCs w:val="22"/>
                <w:lang w:val="en-US" w:eastAsia="zh-TW"/>
              </w:rPr>
            </w:pPr>
            <w:r w:rsidRPr="00EF333E">
              <w:rPr>
                <w:rFonts w:asciiTheme="minorHAnsi" w:hAnsiTheme="minorHAnsi"/>
                <w:szCs w:val="22"/>
                <w:lang w:val="en-US" w:eastAsia="zh-TW"/>
              </w:rPr>
              <w:t>Interruption to serving cell</w:t>
            </w:r>
            <w:r>
              <w:rPr>
                <w:rFonts w:asciiTheme="minorHAnsi" w:hAnsiTheme="minorHAnsi"/>
                <w:szCs w:val="22"/>
                <w:lang w:val="en-US" w:eastAsia="zh-TW"/>
              </w:rPr>
              <w:t>;</w:t>
            </w:r>
          </w:p>
          <w:p w:rsidR="004E22AA" w:rsidRPr="00EF333E" w:rsidRDefault="004E22AA" w:rsidP="004E22AA">
            <w:pPr>
              <w:spacing w:after="0"/>
              <w:rPr>
                <w:rFonts w:asciiTheme="minorHAnsi" w:hAnsiTheme="minorHAnsi"/>
                <w:szCs w:val="22"/>
                <w:lang w:val="en-US" w:eastAsia="zh-TW"/>
              </w:rPr>
            </w:pPr>
            <w:r w:rsidRPr="00EF333E">
              <w:rPr>
                <w:rFonts w:asciiTheme="minorHAnsi" w:hAnsiTheme="minorHAnsi"/>
                <w:szCs w:val="22"/>
                <w:lang w:val="en-US" w:eastAsia="zh-TW"/>
              </w:rPr>
              <w:t>Meas. FR</w:t>
            </w:r>
            <w:r>
              <w:rPr>
                <w:rFonts w:asciiTheme="minorHAnsi" w:hAnsiTheme="minorHAnsi"/>
                <w:szCs w:val="22"/>
                <w:lang w:val="en-US" w:eastAsia="zh-TW"/>
              </w:rPr>
              <w:t>2</w:t>
            </w:r>
            <w:r w:rsidRPr="00EF333E">
              <w:rPr>
                <w:rFonts w:asciiTheme="minorHAnsi" w:hAnsiTheme="minorHAnsi"/>
                <w:szCs w:val="22"/>
                <w:lang w:val="en-US" w:eastAsia="zh-TW"/>
              </w:rPr>
              <w:t xml:space="preserve"> MO</w:t>
            </w:r>
          </w:p>
        </w:tc>
      </w:tr>
      <w:tr w:rsidR="004E22AA" w:rsidRPr="00EF333E" w:rsidTr="007C11AE">
        <w:trPr>
          <w:trHeight w:val="707"/>
          <w:jc w:val="center"/>
        </w:trPr>
        <w:tc>
          <w:tcPr>
            <w:tcW w:w="8703"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E22AA" w:rsidRPr="0053615C" w:rsidRDefault="004E22AA" w:rsidP="007C11AE">
            <w:pPr>
              <w:spacing w:after="0"/>
              <w:rPr>
                <w:rFonts w:asciiTheme="minorHAnsi" w:hAnsiTheme="minorHAnsi"/>
                <w:b/>
                <w:szCs w:val="22"/>
                <w:lang w:val="en-US" w:eastAsia="zh-TW"/>
              </w:rPr>
            </w:pPr>
            <w:r w:rsidRPr="0053615C">
              <w:rPr>
                <w:rFonts w:asciiTheme="minorHAnsi" w:hAnsiTheme="minorHAnsi"/>
                <w:b/>
                <w:szCs w:val="22"/>
                <w:lang w:val="en-US" w:eastAsia="zh-TW"/>
              </w:rPr>
              <w:t>Note:</w:t>
            </w:r>
          </w:p>
          <w:p w:rsidR="004E22AA" w:rsidRPr="0053615C" w:rsidRDefault="004E22AA" w:rsidP="007C11AE">
            <w:pPr>
              <w:spacing w:after="0"/>
              <w:rPr>
                <w:rFonts w:asciiTheme="minorHAnsi" w:hAnsiTheme="minorHAnsi"/>
                <w:szCs w:val="22"/>
                <w:lang w:val="en-US"/>
              </w:rPr>
            </w:pPr>
            <w:r>
              <w:rPr>
                <w:rFonts w:asciiTheme="minorHAnsi" w:hAnsiTheme="minorHAnsi"/>
                <w:szCs w:val="22"/>
                <w:lang w:val="en-US" w:eastAsia="zh-TW"/>
              </w:rPr>
              <w:t xml:space="preserve">Interruption - </w:t>
            </w:r>
            <w:r w:rsidRPr="0053615C">
              <w:rPr>
                <w:rFonts w:asciiTheme="minorHAnsi" w:hAnsiTheme="minorHAnsi"/>
                <w:szCs w:val="22"/>
                <w:lang w:val="en-US"/>
              </w:rPr>
              <w:t>Meas. with interruption to the serving cell following the configured MGRP</w:t>
            </w:r>
            <w:r>
              <w:rPr>
                <w:rFonts w:asciiTheme="minorHAnsi" w:hAnsiTheme="minorHAnsi"/>
                <w:szCs w:val="22"/>
                <w:lang w:val="en-US"/>
              </w:rPr>
              <w:t>.</w:t>
            </w:r>
          </w:p>
          <w:p w:rsidR="004E22AA" w:rsidRPr="0053615C" w:rsidRDefault="004E22AA" w:rsidP="007C11AE">
            <w:pPr>
              <w:spacing w:after="0"/>
              <w:rPr>
                <w:rFonts w:asciiTheme="minorHAnsi" w:hAnsiTheme="minorHAnsi"/>
                <w:szCs w:val="22"/>
                <w:lang w:val="en-US"/>
              </w:rPr>
            </w:pPr>
            <w:r>
              <w:rPr>
                <w:rFonts w:asciiTheme="minorHAnsi" w:hAnsiTheme="minorHAnsi"/>
                <w:szCs w:val="22"/>
                <w:lang w:val="en-US" w:eastAsia="zh-TW"/>
              </w:rPr>
              <w:t xml:space="preserve">Scheduling restriction - </w:t>
            </w:r>
            <w:r w:rsidRPr="0053615C">
              <w:rPr>
                <w:rFonts w:asciiTheme="minorHAnsi" w:hAnsiTheme="minorHAnsi"/>
                <w:szCs w:val="22"/>
                <w:lang w:val="en-US"/>
              </w:rPr>
              <w:t>No meas. but with interruption to the serving cell depends on configured MGRP</w:t>
            </w:r>
            <w:r>
              <w:rPr>
                <w:rFonts w:asciiTheme="minorHAnsi" w:hAnsiTheme="minorHAnsi"/>
                <w:szCs w:val="22"/>
                <w:lang w:val="en-US"/>
              </w:rPr>
              <w:t>.</w:t>
            </w:r>
          </w:p>
          <w:p w:rsidR="004E22AA" w:rsidRPr="00EF333E" w:rsidRDefault="004E22AA" w:rsidP="007C11AE">
            <w:pPr>
              <w:spacing w:after="0"/>
              <w:rPr>
                <w:rFonts w:asciiTheme="minorHAnsi" w:hAnsiTheme="minorHAnsi"/>
                <w:szCs w:val="22"/>
                <w:lang w:val="en-US" w:eastAsia="zh-TW"/>
              </w:rPr>
            </w:pPr>
            <w:r>
              <w:rPr>
                <w:rFonts w:asciiTheme="minorHAnsi" w:hAnsiTheme="minorHAnsi"/>
                <w:szCs w:val="22"/>
                <w:lang w:val="en-US" w:eastAsia="zh-TW"/>
              </w:rPr>
              <w:t xml:space="preserve">No measurement - </w:t>
            </w:r>
            <w:r w:rsidRPr="0053615C">
              <w:rPr>
                <w:rFonts w:asciiTheme="minorHAnsi" w:hAnsiTheme="minorHAnsi"/>
                <w:szCs w:val="22"/>
                <w:lang w:val="en-US"/>
              </w:rPr>
              <w:t>Configured MO can’t be measured by configured gap type</w:t>
            </w:r>
            <w:r>
              <w:rPr>
                <w:rFonts w:asciiTheme="minorHAnsi" w:hAnsiTheme="minorHAnsi"/>
                <w:szCs w:val="22"/>
                <w:lang w:val="en-US"/>
              </w:rPr>
              <w:t>.</w:t>
            </w:r>
            <w:r w:rsidRPr="0053615C">
              <w:rPr>
                <w:rFonts w:asciiTheme="minorHAnsi" w:hAnsiTheme="minorHAnsi"/>
                <w:szCs w:val="22"/>
                <w:lang w:val="en-US"/>
              </w:rPr>
              <w:t xml:space="preserve"> </w:t>
            </w:r>
          </w:p>
        </w:tc>
      </w:tr>
    </w:tbl>
    <w:p w:rsidR="004E22AA" w:rsidRDefault="004E22AA" w:rsidP="007C3642">
      <w:pPr>
        <w:rPr>
          <w:rFonts w:asciiTheme="minorHAnsi" w:hAnsiTheme="minorHAnsi"/>
          <w:szCs w:val="22"/>
          <w:lang w:val="en-US" w:eastAsia="zh-TW"/>
        </w:rPr>
      </w:pPr>
    </w:p>
    <w:p w:rsidR="004E22AA" w:rsidRDefault="004E22AA" w:rsidP="007C3642">
      <w:pPr>
        <w:rPr>
          <w:rFonts w:asciiTheme="minorHAnsi" w:hAnsiTheme="minorHAnsi"/>
          <w:b/>
          <w:szCs w:val="22"/>
          <w:lang w:eastAsia="zh-TW"/>
        </w:rPr>
      </w:pPr>
      <w:r w:rsidRPr="009F1CFE">
        <w:rPr>
          <w:rFonts w:asciiTheme="minorHAnsi" w:hAnsiTheme="minorHAnsi"/>
          <w:b/>
          <w:szCs w:val="22"/>
          <w:lang w:eastAsia="zh-TW"/>
        </w:rPr>
        <w:t>Scenario 1-</w:t>
      </w:r>
      <w:r>
        <w:rPr>
          <w:rFonts w:asciiTheme="minorHAnsi" w:hAnsiTheme="minorHAnsi"/>
          <w:b/>
          <w:szCs w:val="22"/>
          <w:lang w:eastAsia="zh-TW"/>
        </w:rPr>
        <w:t>3</w:t>
      </w:r>
      <w:r w:rsidRPr="009F1CFE">
        <w:rPr>
          <w:rFonts w:asciiTheme="minorHAnsi" w:hAnsiTheme="minorHAnsi"/>
          <w:b/>
          <w:szCs w:val="22"/>
          <w:lang w:eastAsia="zh-TW"/>
        </w:rPr>
        <w:t>:</w:t>
      </w:r>
      <w:r>
        <w:rPr>
          <w:rFonts w:asciiTheme="minorHAnsi" w:hAnsiTheme="minorHAnsi"/>
          <w:b/>
          <w:szCs w:val="22"/>
          <w:lang w:eastAsia="zh-TW"/>
        </w:rPr>
        <w:t xml:space="preserve"> </w:t>
      </w:r>
      <w:r w:rsidRPr="004E22AA">
        <w:rPr>
          <w:rFonts w:asciiTheme="minorHAnsi" w:hAnsiTheme="minorHAnsi"/>
          <w:b/>
          <w:szCs w:val="22"/>
          <w:lang w:eastAsia="zh-TW"/>
        </w:rPr>
        <w:t xml:space="preserve">UE supporting </w:t>
      </w:r>
      <w:r>
        <w:rPr>
          <w:rFonts w:asciiTheme="minorHAnsi" w:hAnsiTheme="minorHAnsi"/>
          <w:b/>
          <w:szCs w:val="22"/>
          <w:lang w:eastAsia="zh-TW"/>
        </w:rPr>
        <w:t>FR1+</w:t>
      </w:r>
      <w:r w:rsidRPr="004E22AA">
        <w:rPr>
          <w:rFonts w:asciiTheme="minorHAnsi" w:hAnsiTheme="minorHAnsi"/>
          <w:b/>
          <w:szCs w:val="22"/>
          <w:lang w:eastAsia="zh-TW"/>
        </w:rPr>
        <w:t>FR</w:t>
      </w:r>
      <w:r>
        <w:rPr>
          <w:rFonts w:asciiTheme="minorHAnsi" w:hAnsiTheme="minorHAnsi"/>
          <w:b/>
          <w:szCs w:val="22"/>
          <w:lang w:eastAsia="zh-TW"/>
        </w:rPr>
        <w:t>2</w:t>
      </w:r>
      <w:r w:rsidRPr="004E22AA">
        <w:rPr>
          <w:rFonts w:asciiTheme="minorHAnsi" w:hAnsiTheme="minorHAnsi"/>
          <w:b/>
          <w:szCs w:val="22"/>
          <w:lang w:eastAsia="zh-TW"/>
        </w:rPr>
        <w:t xml:space="preserve"> NCSG</w:t>
      </w:r>
    </w:p>
    <w:p w:rsidR="004E22AA" w:rsidRDefault="004E22AA" w:rsidP="007C3642">
      <w:pPr>
        <w:rPr>
          <w:rFonts w:asciiTheme="minorHAnsi" w:hAnsiTheme="minorHAnsi"/>
          <w:szCs w:val="22"/>
          <w:lang w:eastAsia="zh-TW"/>
        </w:rPr>
      </w:pPr>
      <w:r>
        <w:rPr>
          <w:rFonts w:asciiTheme="minorHAnsi" w:hAnsiTheme="minorHAnsi"/>
          <w:szCs w:val="22"/>
          <w:lang w:eastAsia="zh-TW"/>
        </w:rPr>
        <w:t>When UE reporting supports FR1+FR2 NCSG (</w:t>
      </w:r>
      <w:r w:rsidRPr="00EF333E">
        <w:rPr>
          <w:rFonts w:asciiTheme="minorHAnsi" w:hAnsiTheme="minorHAnsi"/>
          <w:szCs w:val="22"/>
          <w:lang w:eastAsia="zh-TW"/>
        </w:rPr>
        <w:t>‘0’: No gap, ‘1’: gap, ‘2’:NCSG</w:t>
      </w:r>
      <w:r>
        <w:rPr>
          <w:rFonts w:asciiTheme="minorHAnsi" w:hAnsiTheme="minorHAnsi"/>
          <w:szCs w:val="22"/>
          <w:lang w:eastAsia="zh-TW"/>
        </w:rPr>
        <w:t xml:space="preserve">), it means </w:t>
      </w:r>
      <w:r w:rsidRPr="004E22AA">
        <w:rPr>
          <w:rFonts w:asciiTheme="minorHAnsi" w:hAnsiTheme="minorHAnsi"/>
          <w:szCs w:val="22"/>
          <w:lang w:eastAsia="zh-TW"/>
        </w:rPr>
        <w:t>UE has spare RF chains for band B2 in FR1 and band B3 in FR2 for NCSG</w:t>
      </w:r>
      <w:r>
        <w:rPr>
          <w:rFonts w:asciiTheme="minorHAnsi" w:hAnsiTheme="minorHAnsi"/>
          <w:szCs w:val="22"/>
          <w:lang w:eastAsia="zh-TW"/>
        </w:rPr>
        <w:t>.</w:t>
      </w:r>
    </w:p>
    <w:tbl>
      <w:tblPr>
        <w:tblW w:w="4079" w:type="dxa"/>
        <w:jc w:val="center"/>
        <w:tblCellMar>
          <w:left w:w="0" w:type="dxa"/>
          <w:right w:w="0" w:type="dxa"/>
        </w:tblCellMar>
        <w:tblLook w:val="04A0" w:firstRow="1" w:lastRow="0" w:firstColumn="1" w:lastColumn="0" w:noHBand="0" w:noVBand="1"/>
      </w:tblPr>
      <w:tblGrid>
        <w:gridCol w:w="1199"/>
        <w:gridCol w:w="1360"/>
        <w:gridCol w:w="1520"/>
      </w:tblGrid>
      <w:tr w:rsidR="004E22AA" w:rsidRPr="00EF333E" w:rsidTr="007C11AE">
        <w:trPr>
          <w:trHeight w:val="322"/>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E22AA" w:rsidRPr="00EF333E" w:rsidRDefault="004E22AA" w:rsidP="007C11AE">
            <w:pPr>
              <w:jc w:val="both"/>
              <w:rPr>
                <w:rFonts w:asciiTheme="minorHAnsi" w:hAnsiTheme="minorHAnsi"/>
                <w:szCs w:val="22"/>
                <w:lang w:val="en-US" w:eastAsia="zh-TW"/>
              </w:rPr>
            </w:pP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E22AA" w:rsidRPr="00EF333E" w:rsidRDefault="004E22AA" w:rsidP="007C11AE">
            <w:pPr>
              <w:jc w:val="both"/>
              <w:rPr>
                <w:rFonts w:asciiTheme="minorHAnsi" w:hAnsiTheme="minorHAnsi"/>
                <w:szCs w:val="22"/>
                <w:lang w:val="en-US" w:eastAsia="zh-TW"/>
              </w:rPr>
            </w:pPr>
            <w:r w:rsidRPr="00EF333E">
              <w:rPr>
                <w:rFonts w:asciiTheme="minorHAnsi" w:hAnsiTheme="minorHAnsi"/>
                <w:szCs w:val="22"/>
                <w:lang w:val="en-US" w:eastAsia="zh-TW"/>
              </w:rPr>
              <w:t>FR1</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E22AA" w:rsidRPr="00EF333E" w:rsidRDefault="004E22AA" w:rsidP="007C11AE">
            <w:pPr>
              <w:jc w:val="both"/>
              <w:rPr>
                <w:rFonts w:asciiTheme="minorHAnsi" w:hAnsiTheme="minorHAnsi"/>
                <w:szCs w:val="22"/>
                <w:lang w:val="en-US" w:eastAsia="zh-TW"/>
              </w:rPr>
            </w:pPr>
            <w:r w:rsidRPr="00EF333E">
              <w:rPr>
                <w:rFonts w:asciiTheme="minorHAnsi" w:hAnsiTheme="minorHAnsi"/>
                <w:szCs w:val="22"/>
                <w:lang w:val="en-US" w:eastAsia="zh-TW"/>
              </w:rPr>
              <w:t>FR2</w:t>
            </w:r>
          </w:p>
        </w:tc>
      </w:tr>
      <w:tr w:rsidR="004E22AA" w:rsidRPr="00EF333E" w:rsidTr="007C11AE">
        <w:trPr>
          <w:trHeight w:val="375"/>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E22AA" w:rsidRPr="00EF333E" w:rsidRDefault="004E22AA" w:rsidP="007C11AE">
            <w:pPr>
              <w:jc w:val="both"/>
              <w:rPr>
                <w:rFonts w:asciiTheme="minorHAnsi" w:hAnsiTheme="minorHAnsi"/>
                <w:szCs w:val="22"/>
                <w:lang w:val="en-US" w:eastAsia="zh-TW"/>
              </w:rPr>
            </w:pPr>
            <w:r w:rsidRPr="00EF333E">
              <w:rPr>
                <w:rFonts w:asciiTheme="minorHAnsi" w:hAnsiTheme="minorHAnsi"/>
                <w:b/>
                <w:bCs/>
                <w:szCs w:val="22"/>
                <w:lang w:eastAsia="zh-TW"/>
              </w:rPr>
              <w:t>CC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E22AA" w:rsidRPr="00EF333E" w:rsidRDefault="004E22AA" w:rsidP="007C11AE">
            <w:pPr>
              <w:jc w:val="both"/>
              <w:rPr>
                <w:rFonts w:asciiTheme="minorHAnsi" w:hAnsiTheme="minorHAnsi"/>
                <w:szCs w:val="22"/>
                <w:lang w:val="en-US" w:eastAsia="zh-TW"/>
              </w:rPr>
            </w:pPr>
            <w:r w:rsidRPr="00EF333E">
              <w:rPr>
                <w:rFonts w:asciiTheme="minorHAnsi" w:hAnsiTheme="minorHAnsi"/>
                <w:b/>
                <w:bCs/>
                <w:szCs w:val="22"/>
                <w:lang w:eastAsia="zh-TW"/>
              </w:rPr>
              <w:t>B2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E22AA" w:rsidRPr="00EF333E" w:rsidRDefault="004E22AA" w:rsidP="007C11AE">
            <w:pPr>
              <w:jc w:val="both"/>
              <w:rPr>
                <w:rFonts w:asciiTheme="minorHAnsi" w:hAnsiTheme="minorHAnsi"/>
                <w:szCs w:val="22"/>
                <w:lang w:val="en-US" w:eastAsia="zh-TW"/>
              </w:rPr>
            </w:pPr>
            <w:r w:rsidRPr="00EF333E">
              <w:rPr>
                <w:rFonts w:asciiTheme="minorHAnsi" w:hAnsiTheme="minorHAnsi"/>
                <w:b/>
                <w:bCs/>
                <w:szCs w:val="22"/>
                <w:lang w:eastAsia="zh-TW"/>
              </w:rPr>
              <w:t>B3</w:t>
            </w:r>
          </w:p>
        </w:tc>
      </w:tr>
      <w:tr w:rsidR="004E22AA" w:rsidRPr="00EF333E" w:rsidTr="007C11AE">
        <w:trPr>
          <w:trHeight w:val="447"/>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E22AA" w:rsidRPr="00EF333E" w:rsidRDefault="004E22AA" w:rsidP="007C11AE">
            <w:pPr>
              <w:jc w:val="both"/>
              <w:rPr>
                <w:rFonts w:asciiTheme="minorHAnsi" w:hAnsiTheme="minorHAnsi"/>
                <w:szCs w:val="22"/>
                <w:lang w:val="en-US" w:eastAsia="zh-TW"/>
              </w:rPr>
            </w:pPr>
            <w:r w:rsidRPr="00EF333E">
              <w:rPr>
                <w:rFonts w:asciiTheme="minorHAnsi" w:hAnsiTheme="minorHAnsi"/>
                <w:szCs w:val="22"/>
                <w:lang w:eastAsia="zh-TW"/>
              </w:rPr>
              <w:t>B1</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E22AA" w:rsidRPr="00EF333E" w:rsidRDefault="004E22AA" w:rsidP="007C11AE">
            <w:pPr>
              <w:jc w:val="both"/>
              <w:rPr>
                <w:rFonts w:asciiTheme="minorHAnsi" w:hAnsiTheme="minorHAnsi"/>
                <w:szCs w:val="22"/>
                <w:lang w:val="en-US" w:eastAsia="zh-TW"/>
              </w:rPr>
            </w:pPr>
            <w:r w:rsidRPr="00EF333E">
              <w:rPr>
                <w:rFonts w:asciiTheme="minorHAnsi" w:hAnsiTheme="minorHAnsi"/>
                <w:szCs w:val="22"/>
                <w:lang w:eastAsia="zh-TW"/>
              </w:rPr>
              <w:t>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4E22AA" w:rsidRPr="00EF333E" w:rsidRDefault="004E22AA" w:rsidP="007C11AE">
            <w:pPr>
              <w:jc w:val="both"/>
              <w:rPr>
                <w:rFonts w:asciiTheme="minorHAnsi" w:hAnsiTheme="minorHAnsi"/>
                <w:szCs w:val="22"/>
                <w:lang w:val="en-US" w:eastAsia="zh-TW"/>
              </w:rPr>
            </w:pPr>
            <w:r>
              <w:rPr>
                <w:rFonts w:asciiTheme="minorHAnsi" w:hAnsiTheme="minorHAnsi"/>
                <w:szCs w:val="22"/>
                <w:lang w:eastAsia="zh-TW"/>
              </w:rPr>
              <w:t>2</w:t>
            </w:r>
          </w:p>
        </w:tc>
      </w:tr>
    </w:tbl>
    <w:p w:rsidR="004E22AA" w:rsidRDefault="004E22AA" w:rsidP="004E22AA">
      <w:pPr>
        <w:spacing w:before="120"/>
        <w:rPr>
          <w:rFonts w:asciiTheme="minorHAnsi" w:hAnsiTheme="minorHAnsi"/>
          <w:szCs w:val="22"/>
          <w:lang w:eastAsia="zh-TW"/>
        </w:rPr>
      </w:pPr>
      <w:r w:rsidRPr="004E22AA">
        <w:rPr>
          <w:rFonts w:asciiTheme="minorHAnsi" w:hAnsiTheme="minorHAnsi"/>
          <w:szCs w:val="22"/>
          <w:lang w:eastAsia="zh-TW"/>
        </w:rPr>
        <w:t xml:space="preserve">The UE’s behaviour is </w:t>
      </w:r>
      <w:r>
        <w:rPr>
          <w:rFonts w:asciiTheme="minorHAnsi" w:hAnsiTheme="minorHAnsi"/>
          <w:szCs w:val="22"/>
          <w:lang w:eastAsia="zh-TW"/>
        </w:rPr>
        <w:t>the union</w:t>
      </w:r>
      <w:r w:rsidRPr="004E22AA">
        <w:rPr>
          <w:rFonts w:asciiTheme="minorHAnsi" w:hAnsiTheme="minorHAnsi"/>
          <w:szCs w:val="22"/>
          <w:lang w:eastAsia="zh-TW"/>
        </w:rPr>
        <w:t xml:space="preserve"> </w:t>
      </w:r>
      <w:r>
        <w:rPr>
          <w:rFonts w:asciiTheme="minorHAnsi" w:hAnsiTheme="minorHAnsi"/>
          <w:szCs w:val="22"/>
          <w:lang w:eastAsia="zh-TW"/>
        </w:rPr>
        <w:t xml:space="preserve">of </w:t>
      </w:r>
      <w:r w:rsidRPr="004E22AA">
        <w:rPr>
          <w:rFonts w:asciiTheme="minorHAnsi" w:hAnsiTheme="minorHAnsi"/>
          <w:szCs w:val="22"/>
          <w:lang w:eastAsia="zh-TW"/>
        </w:rPr>
        <w:t>scenario 1-1</w:t>
      </w:r>
      <w:r>
        <w:rPr>
          <w:rFonts w:asciiTheme="minorHAnsi" w:hAnsiTheme="minorHAnsi"/>
          <w:szCs w:val="22"/>
          <w:lang w:eastAsia="zh-TW"/>
        </w:rPr>
        <w:t xml:space="preserve"> and 1-2.</w:t>
      </w:r>
    </w:p>
    <w:tbl>
      <w:tblPr>
        <w:tblW w:w="8703" w:type="dxa"/>
        <w:jc w:val="center"/>
        <w:tblCellMar>
          <w:left w:w="0" w:type="dxa"/>
          <w:right w:w="0" w:type="dxa"/>
        </w:tblCellMar>
        <w:tblLook w:val="0420" w:firstRow="1" w:lastRow="0" w:firstColumn="0" w:lastColumn="0" w:noHBand="0" w:noVBand="1"/>
      </w:tblPr>
      <w:tblGrid>
        <w:gridCol w:w="1137"/>
        <w:gridCol w:w="2397"/>
        <w:gridCol w:w="2437"/>
        <w:gridCol w:w="2732"/>
      </w:tblGrid>
      <w:tr w:rsidR="008B2922" w:rsidRPr="00EF333E" w:rsidTr="007C11AE">
        <w:trPr>
          <w:trHeight w:val="369"/>
          <w:jc w:val="center"/>
        </w:trPr>
        <w:tc>
          <w:tcPr>
            <w:tcW w:w="113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rPr>
                <w:rFonts w:asciiTheme="minorHAnsi" w:hAnsiTheme="minorHAnsi"/>
                <w:szCs w:val="22"/>
                <w:lang w:val="en-US" w:eastAsia="zh-TW"/>
              </w:rPr>
            </w:pPr>
            <w:r w:rsidRPr="00EF333E">
              <w:rPr>
                <w:rFonts w:asciiTheme="minorHAnsi" w:hAnsiTheme="minorHAnsi"/>
                <w:b/>
                <w:bCs/>
                <w:szCs w:val="22"/>
                <w:lang w:val="en-US" w:eastAsia="zh-TW"/>
              </w:rPr>
              <w:t>NCSG Gap type</w:t>
            </w:r>
          </w:p>
        </w:tc>
        <w:tc>
          <w:tcPr>
            <w:tcW w:w="7566"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spacing w:after="0"/>
              <w:jc w:val="center"/>
              <w:rPr>
                <w:rFonts w:asciiTheme="minorHAnsi" w:hAnsiTheme="minorHAnsi"/>
                <w:szCs w:val="22"/>
                <w:lang w:val="en-US" w:eastAsia="zh-TW"/>
              </w:rPr>
            </w:pPr>
            <w:r w:rsidRPr="00EF333E">
              <w:rPr>
                <w:rFonts w:asciiTheme="minorHAnsi" w:hAnsiTheme="minorHAnsi"/>
                <w:b/>
                <w:bCs/>
                <w:szCs w:val="22"/>
                <w:lang w:val="en-US" w:eastAsia="zh-TW"/>
              </w:rPr>
              <w:t>MOs</w:t>
            </w:r>
          </w:p>
        </w:tc>
      </w:tr>
      <w:tr w:rsidR="008B2922" w:rsidRPr="00EF333E" w:rsidTr="008B2922">
        <w:trPr>
          <w:trHeight w:val="36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B2922" w:rsidRPr="00EF333E" w:rsidRDefault="008B2922" w:rsidP="007C11AE">
            <w:pPr>
              <w:rPr>
                <w:rFonts w:asciiTheme="minorHAnsi" w:hAnsiTheme="minorHAnsi"/>
                <w:szCs w:val="22"/>
                <w:lang w:val="en-US" w:eastAsia="zh-TW"/>
              </w:rPr>
            </w:pPr>
          </w:p>
        </w:tc>
        <w:tc>
          <w:tcPr>
            <w:tcW w:w="23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FR1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FR2</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FR1+FR2</w:t>
            </w:r>
          </w:p>
        </w:tc>
      </w:tr>
      <w:tr w:rsidR="008B2922" w:rsidRPr="00EF333E" w:rsidTr="008B2922">
        <w:trPr>
          <w:trHeight w:val="707"/>
          <w:jc w:val="center"/>
        </w:trPr>
        <w:tc>
          <w:tcPr>
            <w:tcW w:w="11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Per-UE</w:t>
            </w:r>
          </w:p>
        </w:tc>
        <w:tc>
          <w:tcPr>
            <w:tcW w:w="23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8B2922">
            <w:pPr>
              <w:spacing w:after="0"/>
              <w:rPr>
                <w:rFonts w:asciiTheme="minorHAnsi" w:hAnsiTheme="minorHAnsi"/>
                <w:szCs w:val="22"/>
                <w:lang w:val="en-US" w:eastAsia="zh-TW"/>
              </w:rPr>
            </w:pPr>
            <w:r w:rsidRPr="00EF333E">
              <w:rPr>
                <w:rFonts w:asciiTheme="minorHAnsi" w:hAnsiTheme="minorHAnsi"/>
                <w:szCs w:val="22"/>
                <w:lang w:val="en-US" w:eastAsia="zh-TW"/>
              </w:rPr>
              <w:t>Interruption to serving cell</w:t>
            </w:r>
            <w:r>
              <w:rPr>
                <w:rFonts w:asciiTheme="minorHAnsi" w:hAnsiTheme="minorHAnsi"/>
                <w:szCs w:val="22"/>
                <w:lang w:val="en-US" w:eastAsia="zh-TW"/>
              </w:rPr>
              <w:t>;</w:t>
            </w:r>
          </w:p>
          <w:p w:rsidR="008B2922" w:rsidRPr="00EF333E" w:rsidRDefault="008B2922" w:rsidP="008B2922">
            <w:pPr>
              <w:spacing w:after="0"/>
              <w:rPr>
                <w:rFonts w:asciiTheme="minorHAnsi" w:hAnsiTheme="minorHAnsi"/>
                <w:szCs w:val="22"/>
                <w:lang w:val="en-US" w:eastAsia="zh-TW"/>
              </w:rPr>
            </w:pPr>
            <w:r w:rsidRPr="00EF333E">
              <w:rPr>
                <w:rFonts w:asciiTheme="minorHAnsi" w:hAnsiTheme="minorHAnsi"/>
                <w:szCs w:val="22"/>
                <w:lang w:val="en-US" w:eastAsia="zh-TW"/>
              </w:rPr>
              <w:t>Meas. FR</w:t>
            </w:r>
            <w:r>
              <w:rPr>
                <w:rFonts w:asciiTheme="minorHAnsi" w:hAnsiTheme="minorHAnsi"/>
                <w:szCs w:val="22"/>
                <w:lang w:val="en-US" w:eastAsia="zh-TW"/>
              </w:rPr>
              <w:t>1</w:t>
            </w:r>
            <w:r w:rsidRPr="00EF333E">
              <w:rPr>
                <w:rFonts w:asciiTheme="minorHAnsi" w:hAnsiTheme="minorHAnsi"/>
                <w:szCs w:val="22"/>
                <w:lang w:val="en-US" w:eastAsia="zh-TW"/>
              </w:rPr>
              <w:t xml:space="preserve"> MO</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Interruption to serving cell</w:t>
            </w:r>
            <w:r>
              <w:rPr>
                <w:rFonts w:asciiTheme="minorHAnsi" w:hAnsiTheme="minorHAnsi"/>
                <w:szCs w:val="22"/>
                <w:lang w:val="en-US" w:eastAsia="zh-TW"/>
              </w:rPr>
              <w:t>;</w:t>
            </w:r>
          </w:p>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Meas. FR</w:t>
            </w:r>
            <w:r>
              <w:rPr>
                <w:rFonts w:asciiTheme="minorHAnsi" w:hAnsiTheme="minorHAnsi"/>
                <w:szCs w:val="22"/>
                <w:lang w:val="en-US" w:eastAsia="zh-TW"/>
              </w:rPr>
              <w:t>2</w:t>
            </w:r>
            <w:r w:rsidRPr="00EF333E">
              <w:rPr>
                <w:rFonts w:asciiTheme="minorHAnsi" w:hAnsiTheme="minorHAnsi"/>
                <w:szCs w:val="22"/>
                <w:lang w:val="en-US" w:eastAsia="zh-TW"/>
              </w:rPr>
              <w:t xml:space="preserve"> MO</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Interruption to serving cell</w:t>
            </w:r>
            <w:r>
              <w:rPr>
                <w:rFonts w:asciiTheme="minorHAnsi" w:hAnsiTheme="minorHAnsi"/>
                <w:szCs w:val="22"/>
                <w:lang w:val="en-US" w:eastAsia="zh-TW"/>
              </w:rPr>
              <w:t>;</w:t>
            </w:r>
          </w:p>
          <w:p w:rsidR="008B2922" w:rsidRPr="00EF333E" w:rsidRDefault="008B2922" w:rsidP="007C11AE">
            <w:pPr>
              <w:spacing w:after="0"/>
              <w:rPr>
                <w:rFonts w:asciiTheme="minorHAnsi" w:hAnsiTheme="minorHAnsi"/>
                <w:szCs w:val="22"/>
                <w:lang w:val="en-US" w:eastAsia="zh-TW"/>
              </w:rPr>
            </w:pPr>
            <w:r w:rsidRPr="00EF333E">
              <w:rPr>
                <w:rFonts w:asciiTheme="minorHAnsi" w:hAnsiTheme="minorHAnsi"/>
                <w:szCs w:val="22"/>
                <w:lang w:val="en-US" w:eastAsia="zh-TW"/>
              </w:rPr>
              <w:t xml:space="preserve">Meas. </w:t>
            </w:r>
            <w:r>
              <w:rPr>
                <w:rFonts w:asciiTheme="minorHAnsi" w:hAnsiTheme="minorHAnsi"/>
                <w:szCs w:val="22"/>
                <w:lang w:val="en-US" w:eastAsia="zh-TW"/>
              </w:rPr>
              <w:t xml:space="preserve">FR1, </w:t>
            </w:r>
            <w:r w:rsidRPr="00EF333E">
              <w:rPr>
                <w:rFonts w:asciiTheme="minorHAnsi" w:hAnsiTheme="minorHAnsi"/>
                <w:szCs w:val="22"/>
                <w:lang w:val="en-US" w:eastAsia="zh-TW"/>
              </w:rPr>
              <w:t>FR</w:t>
            </w:r>
            <w:r>
              <w:rPr>
                <w:rFonts w:asciiTheme="minorHAnsi" w:hAnsiTheme="minorHAnsi"/>
                <w:szCs w:val="22"/>
                <w:lang w:val="en-US" w:eastAsia="zh-TW"/>
              </w:rPr>
              <w:t>2</w:t>
            </w:r>
            <w:r w:rsidRPr="00EF333E">
              <w:rPr>
                <w:rFonts w:asciiTheme="minorHAnsi" w:hAnsiTheme="minorHAnsi"/>
                <w:szCs w:val="22"/>
                <w:lang w:val="en-US" w:eastAsia="zh-TW"/>
              </w:rPr>
              <w:t xml:space="preserve"> MO</w:t>
            </w:r>
            <w:r>
              <w:rPr>
                <w:rFonts w:asciiTheme="minorHAnsi" w:hAnsiTheme="minorHAnsi"/>
                <w:szCs w:val="22"/>
                <w:lang w:val="en-US" w:eastAsia="zh-TW"/>
              </w:rPr>
              <w:t>s</w:t>
            </w:r>
          </w:p>
        </w:tc>
      </w:tr>
      <w:tr w:rsidR="008B2922" w:rsidRPr="00EF333E" w:rsidTr="007C11AE">
        <w:trPr>
          <w:trHeight w:val="707"/>
          <w:jc w:val="center"/>
        </w:trPr>
        <w:tc>
          <w:tcPr>
            <w:tcW w:w="8703"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B2922" w:rsidRPr="0053615C" w:rsidRDefault="008B2922" w:rsidP="007C11AE">
            <w:pPr>
              <w:spacing w:after="0"/>
              <w:rPr>
                <w:rFonts w:asciiTheme="minorHAnsi" w:hAnsiTheme="minorHAnsi"/>
                <w:b/>
                <w:szCs w:val="22"/>
                <w:lang w:val="en-US" w:eastAsia="zh-TW"/>
              </w:rPr>
            </w:pPr>
            <w:r w:rsidRPr="0053615C">
              <w:rPr>
                <w:rFonts w:asciiTheme="minorHAnsi" w:hAnsiTheme="minorHAnsi"/>
                <w:b/>
                <w:szCs w:val="22"/>
                <w:lang w:val="en-US" w:eastAsia="zh-TW"/>
              </w:rPr>
              <w:t>Note:</w:t>
            </w:r>
          </w:p>
          <w:p w:rsidR="008B2922" w:rsidRPr="00EF333E" w:rsidRDefault="008B2922" w:rsidP="008B2922">
            <w:pPr>
              <w:spacing w:after="0"/>
              <w:rPr>
                <w:rFonts w:asciiTheme="minorHAnsi" w:hAnsiTheme="minorHAnsi"/>
                <w:szCs w:val="22"/>
                <w:lang w:val="en-US" w:eastAsia="zh-TW"/>
              </w:rPr>
            </w:pPr>
            <w:r>
              <w:rPr>
                <w:rFonts w:asciiTheme="minorHAnsi" w:hAnsiTheme="minorHAnsi"/>
                <w:szCs w:val="22"/>
                <w:lang w:val="en-US" w:eastAsia="zh-TW"/>
              </w:rPr>
              <w:t xml:space="preserve">Interruption - </w:t>
            </w:r>
            <w:r w:rsidRPr="0053615C">
              <w:rPr>
                <w:rFonts w:asciiTheme="minorHAnsi" w:hAnsiTheme="minorHAnsi"/>
                <w:szCs w:val="22"/>
                <w:lang w:val="en-US"/>
              </w:rPr>
              <w:t>Meas. with interruption to the serving cell following the configured MGRP</w:t>
            </w:r>
            <w:r>
              <w:rPr>
                <w:rFonts w:asciiTheme="minorHAnsi" w:hAnsiTheme="minorHAnsi"/>
                <w:szCs w:val="22"/>
                <w:lang w:val="en-US"/>
              </w:rPr>
              <w:t>.</w:t>
            </w:r>
            <w:r w:rsidRPr="0053615C">
              <w:rPr>
                <w:rFonts w:asciiTheme="minorHAnsi" w:hAnsiTheme="minorHAnsi"/>
                <w:szCs w:val="22"/>
                <w:lang w:val="en-US"/>
              </w:rPr>
              <w:t xml:space="preserve"> </w:t>
            </w:r>
          </w:p>
        </w:tc>
      </w:tr>
    </w:tbl>
    <w:p w:rsidR="008B2922" w:rsidRPr="008B2922" w:rsidRDefault="008B2922" w:rsidP="004E22AA">
      <w:pPr>
        <w:spacing w:before="120"/>
        <w:rPr>
          <w:rFonts w:asciiTheme="minorHAnsi" w:hAnsiTheme="minorHAnsi"/>
          <w:szCs w:val="22"/>
          <w:lang w:val="en-US" w:eastAsia="zh-TW"/>
        </w:rPr>
      </w:pPr>
    </w:p>
    <w:p w:rsidR="00EF333E" w:rsidRDefault="00EF333E" w:rsidP="007C3642">
      <w:pPr>
        <w:rPr>
          <w:rFonts w:asciiTheme="minorHAnsi" w:hAnsiTheme="minorHAnsi"/>
          <w:b/>
          <w:u w:val="single"/>
          <w:lang w:eastAsia="zh-TW"/>
        </w:rPr>
      </w:pPr>
      <w:r w:rsidRPr="00EF333E">
        <w:rPr>
          <w:rFonts w:asciiTheme="minorHAnsi" w:hAnsiTheme="minorHAnsi"/>
          <w:b/>
          <w:u w:val="single"/>
          <w:lang w:eastAsia="zh-TW"/>
        </w:rPr>
        <w:t>UE supports per-FR gap</w:t>
      </w:r>
    </w:p>
    <w:p w:rsidR="00946F54" w:rsidRDefault="00946F54" w:rsidP="007C3642">
      <w:pPr>
        <w:rPr>
          <w:rFonts w:asciiTheme="minorHAnsi" w:hAnsiTheme="minorHAnsi"/>
          <w:szCs w:val="22"/>
          <w:lang w:eastAsia="zh-TW"/>
        </w:rPr>
      </w:pPr>
      <w:r w:rsidRPr="00946F54">
        <w:rPr>
          <w:rFonts w:asciiTheme="minorHAnsi" w:hAnsiTheme="minorHAnsi"/>
          <w:szCs w:val="22"/>
          <w:lang w:eastAsia="zh-TW"/>
        </w:rPr>
        <w:lastRenderedPageBreak/>
        <w:t>When UE supports per-FR gap and NCSG, the scenarios will be more complex.</w:t>
      </w:r>
      <w:r>
        <w:rPr>
          <w:rFonts w:asciiTheme="minorHAnsi" w:hAnsiTheme="minorHAnsi"/>
          <w:szCs w:val="22"/>
          <w:lang w:eastAsia="zh-TW"/>
        </w:rPr>
        <w:t xml:space="preserve"> It shall consider the following bullets to define UE’s </w:t>
      </w:r>
      <w:r w:rsidR="00A20791">
        <w:rPr>
          <w:rFonts w:asciiTheme="minorHAnsi" w:hAnsiTheme="minorHAnsi"/>
          <w:szCs w:val="22"/>
          <w:lang w:eastAsia="zh-TW"/>
        </w:rPr>
        <w:t xml:space="preserve">measurement </w:t>
      </w:r>
      <w:r>
        <w:rPr>
          <w:rFonts w:asciiTheme="minorHAnsi" w:hAnsiTheme="minorHAnsi"/>
          <w:szCs w:val="22"/>
          <w:lang w:eastAsia="zh-TW"/>
        </w:rPr>
        <w:t>behaviour.</w:t>
      </w:r>
    </w:p>
    <w:p w:rsidR="007C11AE" w:rsidRPr="00946F54" w:rsidRDefault="007C11AE" w:rsidP="0046233B">
      <w:pPr>
        <w:numPr>
          <w:ilvl w:val="0"/>
          <w:numId w:val="10"/>
        </w:numPr>
        <w:rPr>
          <w:rFonts w:asciiTheme="minorHAnsi" w:hAnsiTheme="minorHAnsi"/>
          <w:szCs w:val="22"/>
          <w:lang w:val="en-US" w:eastAsia="zh-TW"/>
        </w:rPr>
      </w:pPr>
      <w:r w:rsidRPr="00946F54">
        <w:rPr>
          <w:rFonts w:asciiTheme="minorHAnsi" w:hAnsiTheme="minorHAnsi"/>
          <w:szCs w:val="22"/>
          <w:lang w:val="en-US" w:eastAsia="zh-TW"/>
        </w:rPr>
        <w:t xml:space="preserve">Serving cells: </w:t>
      </w:r>
      <w:r w:rsidRPr="005A2F62">
        <w:rPr>
          <w:rFonts w:asciiTheme="minorHAnsi" w:hAnsiTheme="minorHAnsi"/>
          <w:color w:val="00B050"/>
          <w:szCs w:val="22"/>
          <w:lang w:val="en-US" w:eastAsia="zh-TW"/>
        </w:rPr>
        <w:t>FR1</w:t>
      </w:r>
      <w:r w:rsidRPr="00946F54">
        <w:rPr>
          <w:rFonts w:asciiTheme="minorHAnsi" w:hAnsiTheme="minorHAnsi"/>
          <w:szCs w:val="22"/>
          <w:lang w:val="en-US" w:eastAsia="zh-TW"/>
        </w:rPr>
        <w:t xml:space="preserve">, FR2, </w:t>
      </w:r>
      <w:r w:rsidRPr="005A2F62">
        <w:rPr>
          <w:rFonts w:asciiTheme="minorHAnsi" w:hAnsiTheme="minorHAnsi"/>
          <w:color w:val="00B050"/>
          <w:szCs w:val="22"/>
          <w:lang w:val="en-US" w:eastAsia="zh-TW"/>
        </w:rPr>
        <w:t>FR1+FR2</w:t>
      </w:r>
    </w:p>
    <w:p w:rsidR="007C11AE" w:rsidRPr="00946F54" w:rsidRDefault="007C11AE" w:rsidP="0046233B">
      <w:pPr>
        <w:numPr>
          <w:ilvl w:val="0"/>
          <w:numId w:val="10"/>
        </w:numPr>
        <w:rPr>
          <w:rFonts w:asciiTheme="minorHAnsi" w:hAnsiTheme="minorHAnsi"/>
          <w:szCs w:val="22"/>
          <w:lang w:val="en-US" w:eastAsia="zh-TW"/>
        </w:rPr>
      </w:pPr>
      <w:r w:rsidRPr="00946F54">
        <w:rPr>
          <w:rFonts w:asciiTheme="minorHAnsi" w:hAnsiTheme="minorHAnsi"/>
          <w:szCs w:val="22"/>
          <w:lang w:val="en-US" w:eastAsia="zh-TW"/>
        </w:rPr>
        <w:t xml:space="preserve">UE Reporting NCSG capabilities: </w:t>
      </w:r>
      <w:r w:rsidRPr="005A2F62">
        <w:rPr>
          <w:rFonts w:asciiTheme="minorHAnsi" w:hAnsiTheme="minorHAnsi"/>
          <w:color w:val="00B050"/>
          <w:szCs w:val="22"/>
          <w:lang w:val="en-US" w:eastAsia="zh-TW"/>
        </w:rPr>
        <w:t>FR1</w:t>
      </w:r>
      <w:r w:rsidRPr="00946F54">
        <w:rPr>
          <w:rFonts w:asciiTheme="minorHAnsi" w:hAnsiTheme="minorHAnsi"/>
          <w:szCs w:val="22"/>
          <w:lang w:val="en-US" w:eastAsia="zh-TW"/>
        </w:rPr>
        <w:t xml:space="preserve">, FR2, </w:t>
      </w:r>
      <w:r w:rsidRPr="005A2F62">
        <w:rPr>
          <w:rFonts w:asciiTheme="minorHAnsi" w:hAnsiTheme="minorHAnsi"/>
          <w:color w:val="00B050"/>
          <w:szCs w:val="22"/>
          <w:lang w:val="en-US" w:eastAsia="zh-TW"/>
        </w:rPr>
        <w:t>FR1+FR2</w:t>
      </w:r>
    </w:p>
    <w:p w:rsidR="007C11AE" w:rsidRPr="00946F54" w:rsidRDefault="007C11AE" w:rsidP="0046233B">
      <w:pPr>
        <w:numPr>
          <w:ilvl w:val="0"/>
          <w:numId w:val="10"/>
        </w:numPr>
        <w:rPr>
          <w:rFonts w:asciiTheme="minorHAnsi" w:hAnsiTheme="minorHAnsi"/>
          <w:szCs w:val="22"/>
          <w:lang w:val="en-US" w:eastAsia="zh-TW"/>
        </w:rPr>
      </w:pPr>
      <w:r w:rsidRPr="00946F54">
        <w:rPr>
          <w:rFonts w:asciiTheme="minorHAnsi" w:hAnsiTheme="minorHAnsi"/>
          <w:szCs w:val="22"/>
          <w:lang w:val="en-US" w:eastAsia="zh-TW"/>
        </w:rPr>
        <w:t>NW configures gap type: per-UE gap, per-FR1 gap, per-FR2 gap, per FR1 gap + per FR2 gap</w:t>
      </w:r>
    </w:p>
    <w:p w:rsidR="007C11AE" w:rsidRPr="00946F54" w:rsidRDefault="007C11AE" w:rsidP="0046233B">
      <w:pPr>
        <w:numPr>
          <w:ilvl w:val="0"/>
          <w:numId w:val="10"/>
        </w:numPr>
        <w:rPr>
          <w:rFonts w:asciiTheme="minorHAnsi" w:hAnsiTheme="minorHAnsi"/>
          <w:szCs w:val="22"/>
          <w:lang w:val="en-US" w:eastAsia="zh-TW"/>
        </w:rPr>
      </w:pPr>
      <w:r w:rsidRPr="00946F54">
        <w:rPr>
          <w:rFonts w:asciiTheme="minorHAnsi" w:hAnsiTheme="minorHAnsi"/>
          <w:szCs w:val="22"/>
          <w:lang w:val="en-US" w:eastAsia="zh-TW"/>
        </w:rPr>
        <w:t>NW configures MOs type: FR1, FR2, FR1+FR2</w:t>
      </w:r>
    </w:p>
    <w:p w:rsidR="00946F54" w:rsidRDefault="005A2F62" w:rsidP="005A2F62">
      <w:pPr>
        <w:jc w:val="both"/>
        <w:rPr>
          <w:rFonts w:asciiTheme="minorHAnsi" w:hAnsiTheme="minorHAnsi"/>
          <w:szCs w:val="22"/>
          <w:lang w:val="en-US" w:eastAsia="zh-TW"/>
        </w:rPr>
      </w:pPr>
      <w:r>
        <w:rPr>
          <w:rFonts w:asciiTheme="minorHAnsi" w:hAnsiTheme="minorHAnsi"/>
          <w:szCs w:val="22"/>
          <w:lang w:val="en-US" w:eastAsia="zh-TW"/>
        </w:rPr>
        <w:t xml:space="preserve">In legacy R15, when there is no serving cells in a particular FR and UE supports per-FR gap, it implies UE can support a gapless measurements in this FR. Thus, UE can’t report to support NCSG in this FR too. The total scenarios can be shrink based on this agreements in legacy release.  </w:t>
      </w:r>
    </w:p>
    <w:tbl>
      <w:tblPr>
        <w:tblW w:w="6460" w:type="dxa"/>
        <w:jc w:val="center"/>
        <w:tblCellMar>
          <w:left w:w="0" w:type="dxa"/>
          <w:right w:w="0" w:type="dxa"/>
        </w:tblCellMar>
        <w:tblLook w:val="0420" w:firstRow="1" w:lastRow="0" w:firstColumn="0" w:lastColumn="0" w:noHBand="0" w:noVBand="1"/>
      </w:tblPr>
      <w:tblGrid>
        <w:gridCol w:w="1616"/>
        <w:gridCol w:w="1614"/>
        <w:gridCol w:w="1614"/>
        <w:gridCol w:w="1616"/>
      </w:tblGrid>
      <w:tr w:rsidR="005A2F62" w:rsidRPr="005A2F62" w:rsidTr="005A2F62">
        <w:trPr>
          <w:trHeight w:val="404"/>
          <w:jc w:val="center"/>
        </w:trPr>
        <w:tc>
          <w:tcPr>
            <w:tcW w:w="16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b/>
                <w:bCs/>
                <w:szCs w:val="22"/>
                <w:lang w:val="en-US" w:eastAsia="zh-TW"/>
              </w:rPr>
              <w:t>UE reporting</w:t>
            </w:r>
            <w:r>
              <w:rPr>
                <w:rFonts w:asciiTheme="minorHAnsi" w:hAnsiTheme="minorHAnsi"/>
                <w:b/>
                <w:bCs/>
                <w:szCs w:val="22"/>
                <w:lang w:val="en-US" w:eastAsia="zh-TW"/>
              </w:rPr>
              <w:t xml:space="preserve"> </w:t>
            </w:r>
            <w:r w:rsidRPr="005A2F62">
              <w:rPr>
                <w:rFonts w:asciiTheme="minorHAnsi" w:hAnsiTheme="minorHAnsi"/>
                <w:b/>
                <w:bCs/>
                <w:szCs w:val="22"/>
                <w:lang w:val="en-US" w:eastAsia="zh-TW"/>
              </w:rPr>
              <w:t>NCSG</w:t>
            </w:r>
            <w:r>
              <w:rPr>
                <w:rFonts w:asciiTheme="minorHAnsi" w:hAnsiTheme="minorHAnsi"/>
                <w:b/>
                <w:bCs/>
                <w:szCs w:val="22"/>
                <w:lang w:val="en-US" w:eastAsia="zh-TW"/>
              </w:rPr>
              <w:t xml:space="preserve"> capability</w:t>
            </w:r>
          </w:p>
        </w:tc>
        <w:tc>
          <w:tcPr>
            <w:tcW w:w="4860"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center"/>
              <w:rPr>
                <w:rFonts w:asciiTheme="minorHAnsi" w:hAnsiTheme="minorHAnsi"/>
                <w:szCs w:val="22"/>
                <w:lang w:val="en-US" w:eastAsia="zh-TW"/>
              </w:rPr>
            </w:pPr>
            <w:r w:rsidRPr="005A2F62">
              <w:rPr>
                <w:rFonts w:asciiTheme="minorHAnsi" w:hAnsiTheme="minorHAnsi"/>
                <w:b/>
                <w:bCs/>
                <w:szCs w:val="22"/>
                <w:lang w:val="en-US" w:eastAsia="zh-TW"/>
              </w:rPr>
              <w:t>Serving cells</w:t>
            </w:r>
          </w:p>
        </w:tc>
      </w:tr>
      <w:tr w:rsidR="005A2F62" w:rsidRPr="005A2F62" w:rsidTr="005A2F62">
        <w:trPr>
          <w:trHeight w:val="40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A2F62" w:rsidRPr="005A2F62" w:rsidRDefault="005A2F62" w:rsidP="005A2F62">
            <w:pPr>
              <w:jc w:val="both"/>
              <w:rPr>
                <w:rFonts w:asciiTheme="minorHAnsi" w:hAnsiTheme="minorHAnsi"/>
                <w:szCs w:val="22"/>
                <w:lang w:val="en-US" w:eastAsia="zh-TW"/>
              </w:rPr>
            </w:pP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szCs w:val="22"/>
                <w:lang w:val="en-US" w:eastAsia="zh-TW"/>
              </w:rPr>
              <w:t>FR1</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szCs w:val="22"/>
                <w:lang w:val="en-US" w:eastAsia="zh-TW"/>
              </w:rPr>
              <w:t>FR2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szCs w:val="22"/>
                <w:lang w:val="en-US" w:eastAsia="zh-TW"/>
              </w:rPr>
              <w:t>FR1+FR2</w:t>
            </w:r>
          </w:p>
        </w:tc>
      </w:tr>
      <w:tr w:rsidR="005A2F62" w:rsidRPr="005A2F62" w:rsidTr="005A2F62">
        <w:trPr>
          <w:trHeight w:val="404"/>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szCs w:val="22"/>
                <w:lang w:val="en-US" w:eastAsia="zh-TW"/>
              </w:rPr>
              <w:t>FR1</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2F7D24">
              <w:rPr>
                <w:rFonts w:asciiTheme="minorHAnsi" w:hAnsiTheme="minorHAnsi"/>
                <w:color w:val="4472C4" w:themeColor="accent5"/>
                <w:szCs w:val="22"/>
                <w:lang w:val="en-US" w:eastAsia="zh-TW"/>
              </w:rPr>
              <w:t>Y</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color w:val="FF0000"/>
                <w:szCs w:val="22"/>
                <w:lang w:val="en-US" w:eastAsia="zh-TW"/>
              </w:rPr>
              <w:t>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2F7D24" w:rsidRDefault="005A2F62" w:rsidP="005A2F62">
            <w:pPr>
              <w:jc w:val="both"/>
              <w:rPr>
                <w:rFonts w:asciiTheme="minorHAnsi" w:hAnsiTheme="minorHAnsi"/>
                <w:color w:val="4472C4" w:themeColor="accent5"/>
                <w:szCs w:val="22"/>
                <w:lang w:val="en-US" w:eastAsia="zh-TW"/>
              </w:rPr>
            </w:pPr>
            <w:r w:rsidRPr="002F7D24">
              <w:rPr>
                <w:rFonts w:asciiTheme="minorHAnsi" w:hAnsiTheme="minorHAnsi"/>
                <w:color w:val="4472C4" w:themeColor="accent5"/>
                <w:szCs w:val="22"/>
                <w:lang w:val="en-US" w:eastAsia="zh-TW"/>
              </w:rPr>
              <w:t>Y</w:t>
            </w:r>
          </w:p>
        </w:tc>
      </w:tr>
      <w:tr w:rsidR="005A2F62" w:rsidRPr="005A2F62" w:rsidTr="005A2F62">
        <w:trPr>
          <w:trHeight w:val="404"/>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szCs w:val="22"/>
                <w:lang w:val="en-US" w:eastAsia="zh-TW"/>
              </w:rPr>
              <w:t>FR2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color w:val="FF0000"/>
                <w:szCs w:val="22"/>
                <w:lang w:val="en-US" w:eastAsia="zh-TW"/>
              </w:rPr>
            </w:pPr>
            <w:r w:rsidRPr="005A2F62">
              <w:rPr>
                <w:rFonts w:asciiTheme="minorHAnsi" w:hAnsiTheme="minorHAnsi"/>
                <w:color w:val="FF0000"/>
                <w:szCs w:val="22"/>
                <w:lang w:val="en-US" w:eastAsia="zh-TW"/>
              </w:rPr>
              <w:t>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2F7D24">
              <w:rPr>
                <w:rFonts w:asciiTheme="minorHAnsi" w:hAnsiTheme="minorHAnsi"/>
                <w:color w:val="4472C4" w:themeColor="accent5"/>
                <w:szCs w:val="22"/>
                <w:lang w:val="en-US" w:eastAsia="zh-TW"/>
              </w:rPr>
              <w:t>Y</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2F7D24" w:rsidRDefault="005A2F62" w:rsidP="005A2F62">
            <w:pPr>
              <w:jc w:val="both"/>
              <w:rPr>
                <w:rFonts w:asciiTheme="minorHAnsi" w:hAnsiTheme="minorHAnsi"/>
                <w:color w:val="4472C4" w:themeColor="accent5"/>
                <w:szCs w:val="22"/>
                <w:lang w:val="en-US" w:eastAsia="zh-TW"/>
              </w:rPr>
            </w:pPr>
            <w:r w:rsidRPr="002F7D24">
              <w:rPr>
                <w:rFonts w:asciiTheme="minorHAnsi" w:hAnsiTheme="minorHAnsi"/>
                <w:color w:val="4472C4" w:themeColor="accent5"/>
                <w:szCs w:val="22"/>
                <w:lang w:val="en-US" w:eastAsia="zh-TW"/>
              </w:rPr>
              <w:t>Y</w:t>
            </w:r>
          </w:p>
        </w:tc>
      </w:tr>
      <w:tr w:rsidR="005A2F62" w:rsidRPr="005A2F62" w:rsidTr="005A2F62">
        <w:trPr>
          <w:trHeight w:val="404"/>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szCs w:val="22"/>
                <w:lang w:val="en-US" w:eastAsia="zh-TW"/>
              </w:rPr>
              <w:t>FR1+FR2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color w:val="FF0000"/>
                <w:szCs w:val="22"/>
                <w:lang w:val="en-US" w:eastAsia="zh-TW"/>
              </w:rPr>
            </w:pPr>
            <w:r w:rsidRPr="005A2F62">
              <w:rPr>
                <w:rFonts w:asciiTheme="minorHAnsi" w:hAnsiTheme="minorHAnsi"/>
                <w:color w:val="FF0000"/>
                <w:szCs w:val="22"/>
                <w:lang w:val="en-US" w:eastAsia="zh-TW"/>
              </w:rPr>
              <w:t>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5A2F62" w:rsidRDefault="005A2F62" w:rsidP="005A2F62">
            <w:pPr>
              <w:jc w:val="both"/>
              <w:rPr>
                <w:rFonts w:asciiTheme="minorHAnsi" w:hAnsiTheme="minorHAnsi"/>
                <w:szCs w:val="22"/>
                <w:lang w:val="en-US" w:eastAsia="zh-TW"/>
              </w:rPr>
            </w:pPr>
            <w:r w:rsidRPr="005A2F62">
              <w:rPr>
                <w:rFonts w:asciiTheme="minorHAnsi" w:hAnsiTheme="minorHAnsi"/>
                <w:color w:val="FF0000"/>
                <w:szCs w:val="22"/>
                <w:lang w:val="en-US" w:eastAsia="zh-TW"/>
              </w:rPr>
              <w:t>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2F62" w:rsidRPr="002F7D24" w:rsidRDefault="005A2F62" w:rsidP="005A2F62">
            <w:pPr>
              <w:jc w:val="both"/>
              <w:rPr>
                <w:rFonts w:asciiTheme="minorHAnsi" w:hAnsiTheme="minorHAnsi"/>
                <w:color w:val="4472C4" w:themeColor="accent5"/>
                <w:szCs w:val="22"/>
                <w:lang w:val="en-US" w:eastAsia="zh-TW"/>
              </w:rPr>
            </w:pPr>
            <w:r w:rsidRPr="002F7D24">
              <w:rPr>
                <w:rFonts w:asciiTheme="minorHAnsi" w:hAnsiTheme="minorHAnsi"/>
                <w:color w:val="4472C4" w:themeColor="accent5"/>
                <w:szCs w:val="22"/>
                <w:lang w:val="en-US" w:eastAsia="zh-TW"/>
              </w:rPr>
              <w:t>Y</w:t>
            </w:r>
          </w:p>
        </w:tc>
      </w:tr>
    </w:tbl>
    <w:p w:rsidR="005A2F62" w:rsidRDefault="005A2F62" w:rsidP="005A2F62">
      <w:pPr>
        <w:spacing w:before="120"/>
        <w:jc w:val="both"/>
        <w:rPr>
          <w:rFonts w:asciiTheme="minorHAnsi" w:hAnsiTheme="minorHAnsi"/>
          <w:szCs w:val="22"/>
          <w:lang w:val="en-US" w:eastAsia="zh-TW"/>
        </w:rPr>
      </w:pPr>
      <w:r>
        <w:rPr>
          <w:rFonts w:asciiTheme="minorHAnsi" w:hAnsiTheme="minorHAnsi"/>
          <w:szCs w:val="22"/>
          <w:lang w:val="en-US" w:eastAsia="zh-TW"/>
        </w:rPr>
        <w:t>The general rules for UE supporting NCSG can be as followed.</w:t>
      </w:r>
    </w:p>
    <w:p w:rsidR="007C11AE" w:rsidRPr="005A2F62" w:rsidRDefault="007C11AE" w:rsidP="0046233B">
      <w:pPr>
        <w:numPr>
          <w:ilvl w:val="1"/>
          <w:numId w:val="11"/>
        </w:numPr>
        <w:tabs>
          <w:tab w:val="clear" w:pos="1440"/>
          <w:tab w:val="num" w:pos="360"/>
        </w:tabs>
        <w:spacing w:before="120" w:after="0"/>
        <w:ind w:left="360" w:hanging="357"/>
        <w:jc w:val="both"/>
        <w:rPr>
          <w:rFonts w:asciiTheme="minorHAnsi" w:hAnsiTheme="minorHAnsi"/>
          <w:szCs w:val="22"/>
          <w:lang w:val="en-US" w:eastAsia="zh-TW"/>
        </w:rPr>
      </w:pPr>
      <w:r w:rsidRPr="005A2F62">
        <w:rPr>
          <w:rFonts w:asciiTheme="minorHAnsi" w:hAnsiTheme="minorHAnsi"/>
          <w:szCs w:val="22"/>
          <w:lang w:val="en-US" w:eastAsia="zh-TW"/>
        </w:rPr>
        <w:t>R15 MG requirement is the baseline.</w:t>
      </w:r>
    </w:p>
    <w:p w:rsidR="007C11AE" w:rsidRPr="005A2F62" w:rsidRDefault="007C11AE" w:rsidP="0046233B">
      <w:pPr>
        <w:numPr>
          <w:ilvl w:val="2"/>
          <w:numId w:val="11"/>
        </w:numPr>
        <w:tabs>
          <w:tab w:val="clear" w:pos="2160"/>
          <w:tab w:val="num" w:pos="1080"/>
        </w:tabs>
        <w:spacing w:after="0"/>
        <w:ind w:left="1080" w:hanging="357"/>
        <w:jc w:val="both"/>
        <w:rPr>
          <w:rFonts w:asciiTheme="minorHAnsi" w:hAnsiTheme="minorHAnsi"/>
          <w:szCs w:val="22"/>
          <w:lang w:val="en-US" w:eastAsia="zh-TW"/>
        </w:rPr>
      </w:pPr>
      <w:r w:rsidRPr="005A2F62">
        <w:rPr>
          <w:rFonts w:asciiTheme="minorHAnsi" w:hAnsiTheme="minorHAnsi"/>
          <w:szCs w:val="22"/>
          <w:lang w:val="en-US" w:eastAsia="zh-TW"/>
        </w:rPr>
        <w:t>Effective MGRP</w:t>
      </w:r>
    </w:p>
    <w:p w:rsidR="007C11AE" w:rsidRPr="005A2F62" w:rsidRDefault="007C11AE" w:rsidP="0046233B">
      <w:pPr>
        <w:numPr>
          <w:ilvl w:val="2"/>
          <w:numId w:val="11"/>
        </w:numPr>
        <w:tabs>
          <w:tab w:val="clear" w:pos="2160"/>
          <w:tab w:val="num" w:pos="1080"/>
        </w:tabs>
        <w:spacing w:after="0"/>
        <w:ind w:left="1080" w:hanging="357"/>
        <w:jc w:val="both"/>
        <w:rPr>
          <w:rFonts w:asciiTheme="minorHAnsi" w:hAnsiTheme="minorHAnsi"/>
          <w:szCs w:val="22"/>
          <w:lang w:val="en-US" w:eastAsia="zh-TW"/>
        </w:rPr>
      </w:pPr>
      <w:r w:rsidRPr="005A2F62">
        <w:rPr>
          <w:rFonts w:asciiTheme="minorHAnsi" w:hAnsiTheme="minorHAnsi"/>
          <w:szCs w:val="22"/>
          <w:lang w:val="en-US" w:eastAsia="zh-TW"/>
        </w:rPr>
        <w:t>Data scheduling depends on gap configuration</w:t>
      </w:r>
    </w:p>
    <w:p w:rsidR="005A2F62" w:rsidRPr="005A2F62" w:rsidRDefault="007C11AE" w:rsidP="0046233B">
      <w:pPr>
        <w:numPr>
          <w:ilvl w:val="1"/>
          <w:numId w:val="11"/>
        </w:numPr>
        <w:tabs>
          <w:tab w:val="clear" w:pos="1440"/>
          <w:tab w:val="num" w:pos="360"/>
        </w:tabs>
        <w:spacing w:before="120" w:after="0"/>
        <w:ind w:left="360" w:hanging="357"/>
        <w:jc w:val="both"/>
        <w:rPr>
          <w:rFonts w:asciiTheme="minorHAnsi" w:hAnsiTheme="minorHAnsi"/>
          <w:szCs w:val="22"/>
          <w:lang w:val="en-US" w:eastAsia="zh-TW"/>
        </w:rPr>
      </w:pPr>
      <w:r w:rsidRPr="005A2F62">
        <w:rPr>
          <w:rFonts w:asciiTheme="minorHAnsi" w:hAnsiTheme="minorHAnsi"/>
          <w:szCs w:val="22"/>
          <w:lang w:val="en-US" w:eastAsia="zh-TW"/>
        </w:rPr>
        <w:t>If configures NCSG but no MO, or</w:t>
      </w:r>
      <w:r w:rsidR="005A2F62" w:rsidRPr="005A2F62">
        <w:rPr>
          <w:rFonts w:asciiTheme="minorHAnsi" w:hAnsiTheme="minorHAnsi"/>
          <w:szCs w:val="22"/>
          <w:lang w:val="en-US" w:eastAsia="zh-TW"/>
        </w:rPr>
        <w:t xml:space="preserve"> </w:t>
      </w:r>
      <w:r w:rsidRPr="005A2F62">
        <w:rPr>
          <w:rFonts w:asciiTheme="minorHAnsi" w:hAnsiTheme="minorHAnsi"/>
          <w:szCs w:val="22"/>
          <w:lang w:val="en-US" w:eastAsia="zh-TW"/>
        </w:rPr>
        <w:t>not need NCSG</w:t>
      </w:r>
      <w:r w:rsidR="005A2F62">
        <w:rPr>
          <w:rFonts w:asciiTheme="minorHAnsi" w:hAnsiTheme="minorHAnsi"/>
          <w:szCs w:val="22"/>
          <w:lang w:val="en-US" w:eastAsia="zh-TW"/>
        </w:rPr>
        <w:t xml:space="preserve"> i</w:t>
      </w:r>
      <w:r w:rsidR="005A2F62" w:rsidRPr="005A2F62">
        <w:rPr>
          <w:rFonts w:asciiTheme="minorHAnsi" w:hAnsiTheme="minorHAnsi"/>
          <w:szCs w:val="22"/>
          <w:lang w:val="en-US" w:eastAsia="zh-TW"/>
        </w:rPr>
        <w:t>n the FR, data scheduling depends on NCSG</w:t>
      </w:r>
    </w:p>
    <w:p w:rsidR="007C11AE" w:rsidRPr="005A2F62" w:rsidRDefault="007C11AE" w:rsidP="0046233B">
      <w:pPr>
        <w:numPr>
          <w:ilvl w:val="1"/>
          <w:numId w:val="12"/>
        </w:numPr>
        <w:tabs>
          <w:tab w:val="clear" w:pos="1440"/>
          <w:tab w:val="num" w:pos="360"/>
        </w:tabs>
        <w:spacing w:before="120" w:after="0"/>
        <w:ind w:left="360" w:hanging="357"/>
        <w:jc w:val="both"/>
        <w:rPr>
          <w:rFonts w:asciiTheme="minorHAnsi" w:hAnsiTheme="minorHAnsi"/>
          <w:szCs w:val="22"/>
          <w:lang w:val="en-US" w:eastAsia="zh-TW"/>
        </w:rPr>
      </w:pPr>
      <w:r w:rsidRPr="005A2F62">
        <w:rPr>
          <w:rFonts w:asciiTheme="minorHAnsi" w:hAnsiTheme="minorHAnsi"/>
          <w:szCs w:val="22"/>
          <w:lang w:val="en-US" w:eastAsia="zh-TW"/>
        </w:rPr>
        <w:t xml:space="preserve">If configures MO which needs NCSG but no NCSG and MG, and </w:t>
      </w:r>
    </w:p>
    <w:p w:rsidR="007C11AE" w:rsidRPr="005A2F62" w:rsidRDefault="007C11AE" w:rsidP="0046233B">
      <w:pPr>
        <w:numPr>
          <w:ilvl w:val="2"/>
          <w:numId w:val="12"/>
        </w:numPr>
        <w:tabs>
          <w:tab w:val="clear" w:pos="2160"/>
          <w:tab w:val="num" w:pos="1080"/>
        </w:tabs>
        <w:spacing w:after="0"/>
        <w:ind w:left="1080" w:hanging="357"/>
        <w:jc w:val="both"/>
        <w:rPr>
          <w:rFonts w:asciiTheme="minorHAnsi" w:hAnsiTheme="minorHAnsi"/>
          <w:szCs w:val="22"/>
          <w:lang w:val="en-US" w:eastAsia="zh-TW"/>
        </w:rPr>
      </w:pPr>
      <w:r w:rsidRPr="005A2F62">
        <w:rPr>
          <w:rFonts w:asciiTheme="minorHAnsi" w:hAnsiTheme="minorHAnsi"/>
          <w:szCs w:val="22"/>
          <w:lang w:val="en-US" w:eastAsia="zh-TW"/>
        </w:rPr>
        <w:t>when no serving cell in the particular FR, effective MGRP applied.</w:t>
      </w:r>
    </w:p>
    <w:p w:rsidR="007C11AE" w:rsidRPr="005A2F62" w:rsidRDefault="007C11AE" w:rsidP="0046233B">
      <w:pPr>
        <w:numPr>
          <w:ilvl w:val="2"/>
          <w:numId w:val="12"/>
        </w:numPr>
        <w:tabs>
          <w:tab w:val="clear" w:pos="2160"/>
          <w:tab w:val="num" w:pos="1080"/>
        </w:tabs>
        <w:spacing w:after="0"/>
        <w:ind w:left="1080" w:hanging="357"/>
        <w:jc w:val="both"/>
        <w:rPr>
          <w:rFonts w:asciiTheme="minorHAnsi" w:hAnsiTheme="minorHAnsi"/>
          <w:szCs w:val="22"/>
          <w:lang w:val="en-US" w:eastAsia="zh-TW"/>
        </w:rPr>
      </w:pPr>
      <w:r w:rsidRPr="005A2F62">
        <w:rPr>
          <w:rFonts w:asciiTheme="minorHAnsi" w:hAnsiTheme="minorHAnsi"/>
          <w:szCs w:val="22"/>
          <w:lang w:val="en-US" w:eastAsia="zh-TW"/>
        </w:rPr>
        <w:t>when there is serving cell in the particular FR, UE doesn’t need to meas.</w:t>
      </w:r>
    </w:p>
    <w:p w:rsidR="007C11AE" w:rsidRPr="005A2F62" w:rsidRDefault="007C11AE" w:rsidP="0046233B">
      <w:pPr>
        <w:numPr>
          <w:ilvl w:val="1"/>
          <w:numId w:val="12"/>
        </w:numPr>
        <w:tabs>
          <w:tab w:val="clear" w:pos="1440"/>
          <w:tab w:val="num" w:pos="360"/>
        </w:tabs>
        <w:spacing w:before="120" w:after="0"/>
        <w:ind w:left="360" w:hanging="357"/>
        <w:jc w:val="both"/>
        <w:rPr>
          <w:rFonts w:asciiTheme="minorHAnsi" w:hAnsiTheme="minorHAnsi"/>
          <w:szCs w:val="22"/>
          <w:lang w:val="en-US" w:eastAsia="zh-TW"/>
        </w:rPr>
      </w:pPr>
      <w:r w:rsidRPr="005A2F62">
        <w:rPr>
          <w:rFonts w:asciiTheme="minorHAnsi" w:hAnsiTheme="minorHAnsi"/>
          <w:szCs w:val="22"/>
          <w:lang w:val="en-US" w:eastAsia="zh-TW"/>
        </w:rPr>
        <w:t>If configured MOs which supports NCSG meas. but NW configures MG, UE behavior fall back to R15</w:t>
      </w:r>
    </w:p>
    <w:p w:rsidR="007C11AE" w:rsidRDefault="007C11AE" w:rsidP="0046233B">
      <w:pPr>
        <w:numPr>
          <w:ilvl w:val="1"/>
          <w:numId w:val="12"/>
        </w:numPr>
        <w:tabs>
          <w:tab w:val="clear" w:pos="1440"/>
          <w:tab w:val="num" w:pos="360"/>
        </w:tabs>
        <w:spacing w:before="120" w:after="0"/>
        <w:ind w:left="360" w:hanging="357"/>
        <w:jc w:val="both"/>
        <w:rPr>
          <w:rFonts w:asciiTheme="minorHAnsi" w:hAnsiTheme="minorHAnsi"/>
          <w:szCs w:val="22"/>
          <w:lang w:val="en-US" w:eastAsia="zh-TW"/>
        </w:rPr>
      </w:pPr>
      <w:r w:rsidRPr="005A2F62">
        <w:rPr>
          <w:rFonts w:asciiTheme="minorHAnsi" w:hAnsiTheme="minorHAnsi"/>
          <w:szCs w:val="22"/>
          <w:lang w:val="en-US" w:eastAsia="zh-TW"/>
        </w:rPr>
        <w:t>If configured MOs which only supports legacy MG meas. but NW configures NCSG, UE doesn’t need to meas.</w:t>
      </w:r>
    </w:p>
    <w:p w:rsidR="005A2F62" w:rsidRDefault="005A2F62" w:rsidP="005A2F62">
      <w:pPr>
        <w:spacing w:before="120" w:after="0"/>
        <w:jc w:val="both"/>
        <w:rPr>
          <w:rFonts w:asciiTheme="minorHAnsi" w:hAnsiTheme="minorHAnsi"/>
          <w:szCs w:val="22"/>
          <w:lang w:val="en-US" w:eastAsia="zh-TW"/>
        </w:rPr>
      </w:pPr>
      <w:r>
        <w:rPr>
          <w:rFonts w:asciiTheme="minorHAnsi" w:hAnsiTheme="minorHAnsi"/>
          <w:szCs w:val="22"/>
          <w:lang w:val="en-US" w:eastAsia="zh-TW"/>
        </w:rPr>
        <w:t xml:space="preserve">We will discuss UE’s behavior for the possible scenarios with </w:t>
      </w:r>
      <w:r w:rsidRPr="005A2F62">
        <w:rPr>
          <w:rFonts w:asciiTheme="minorHAnsi" w:hAnsiTheme="minorHAnsi"/>
          <w:color w:val="00B050"/>
          <w:szCs w:val="22"/>
          <w:lang w:val="en-US" w:eastAsia="zh-TW"/>
        </w:rPr>
        <w:t>green</w:t>
      </w:r>
      <w:r>
        <w:rPr>
          <w:rFonts w:asciiTheme="minorHAnsi" w:hAnsiTheme="minorHAnsi"/>
          <w:szCs w:val="22"/>
          <w:lang w:val="en-US" w:eastAsia="zh-TW"/>
        </w:rPr>
        <w:t xml:space="preserve"> colors.</w:t>
      </w:r>
    </w:p>
    <w:p w:rsidR="002F7D24" w:rsidRDefault="002F7D24" w:rsidP="0046233B">
      <w:pPr>
        <w:pStyle w:val="ListParagraph"/>
        <w:numPr>
          <w:ilvl w:val="0"/>
          <w:numId w:val="9"/>
        </w:numPr>
        <w:spacing w:before="120" w:after="0"/>
        <w:jc w:val="both"/>
        <w:rPr>
          <w:rFonts w:asciiTheme="minorHAnsi" w:hAnsiTheme="minorHAnsi"/>
          <w:szCs w:val="22"/>
          <w:lang w:val="en-US" w:eastAsia="zh-TW"/>
        </w:rPr>
      </w:pPr>
      <w:r>
        <w:rPr>
          <w:rFonts w:asciiTheme="minorHAnsi" w:hAnsiTheme="minorHAnsi"/>
          <w:szCs w:val="22"/>
          <w:lang w:val="en-US" w:eastAsia="zh-TW"/>
        </w:rPr>
        <w:t>Serving cell in FR1, UE reporting to support FR1 NCSG only</w:t>
      </w:r>
    </w:p>
    <w:p w:rsidR="002F7D24" w:rsidRDefault="002F7D24" w:rsidP="0046233B">
      <w:pPr>
        <w:pStyle w:val="ListParagraph"/>
        <w:numPr>
          <w:ilvl w:val="0"/>
          <w:numId w:val="9"/>
        </w:numPr>
        <w:spacing w:before="120" w:after="0"/>
        <w:jc w:val="both"/>
        <w:rPr>
          <w:rFonts w:asciiTheme="minorHAnsi" w:hAnsiTheme="minorHAnsi"/>
          <w:szCs w:val="22"/>
          <w:lang w:val="en-US" w:eastAsia="zh-TW"/>
        </w:rPr>
      </w:pPr>
      <w:r>
        <w:rPr>
          <w:rFonts w:asciiTheme="minorHAnsi" w:hAnsiTheme="minorHAnsi"/>
          <w:szCs w:val="22"/>
          <w:lang w:val="en-US" w:eastAsia="zh-TW"/>
        </w:rPr>
        <w:t>Serving cell in FR1+FR2, UE reporting to support FR1 NCSG only</w:t>
      </w:r>
    </w:p>
    <w:p w:rsidR="002F7D24" w:rsidRPr="002F7D24" w:rsidRDefault="002F7D24" w:rsidP="0046233B">
      <w:pPr>
        <w:pStyle w:val="ListParagraph"/>
        <w:numPr>
          <w:ilvl w:val="0"/>
          <w:numId w:val="9"/>
        </w:numPr>
        <w:spacing w:before="120" w:after="0"/>
        <w:jc w:val="both"/>
        <w:rPr>
          <w:rFonts w:asciiTheme="minorHAnsi" w:hAnsiTheme="minorHAnsi"/>
          <w:szCs w:val="22"/>
          <w:lang w:val="en-US" w:eastAsia="zh-TW"/>
        </w:rPr>
      </w:pPr>
      <w:r w:rsidRPr="002F7D24">
        <w:rPr>
          <w:rFonts w:asciiTheme="minorHAnsi" w:hAnsiTheme="minorHAnsi"/>
          <w:szCs w:val="22"/>
          <w:lang w:val="en-US" w:eastAsia="zh-TW"/>
        </w:rPr>
        <w:t>Serving cell in FR1+FR2, UE reporting to support FR1+FR2 NCSG</w:t>
      </w:r>
    </w:p>
    <w:p w:rsidR="005A2F62" w:rsidRDefault="005A2F62" w:rsidP="002E0131">
      <w:pPr>
        <w:spacing w:before="120" w:after="120"/>
        <w:rPr>
          <w:rFonts w:asciiTheme="minorHAnsi" w:hAnsiTheme="minorHAnsi"/>
          <w:b/>
          <w:szCs w:val="22"/>
          <w:lang w:eastAsia="zh-TW"/>
        </w:rPr>
      </w:pPr>
      <w:r w:rsidRPr="009F1CFE">
        <w:rPr>
          <w:rFonts w:asciiTheme="minorHAnsi" w:hAnsiTheme="minorHAnsi"/>
          <w:b/>
          <w:szCs w:val="22"/>
          <w:lang w:eastAsia="zh-TW"/>
        </w:rPr>
        <w:t>Scenario 1-1:</w:t>
      </w:r>
      <w:r>
        <w:rPr>
          <w:rFonts w:asciiTheme="minorHAnsi" w:hAnsiTheme="minorHAnsi"/>
          <w:b/>
          <w:szCs w:val="22"/>
          <w:lang w:eastAsia="zh-TW"/>
        </w:rPr>
        <w:t xml:space="preserve"> serving cell in</w:t>
      </w:r>
      <w:r w:rsidRPr="004E22AA">
        <w:rPr>
          <w:rFonts w:asciiTheme="minorHAnsi" w:hAnsiTheme="minorHAnsi"/>
          <w:b/>
          <w:szCs w:val="22"/>
          <w:lang w:eastAsia="zh-TW"/>
        </w:rPr>
        <w:t xml:space="preserve"> FR1 only</w:t>
      </w:r>
      <w:r w:rsidR="002D5C0E">
        <w:rPr>
          <w:rFonts w:asciiTheme="minorHAnsi" w:hAnsiTheme="minorHAnsi"/>
          <w:b/>
          <w:szCs w:val="22"/>
          <w:lang w:eastAsia="zh-TW"/>
        </w:rPr>
        <w:t>; UE reporting to support FR1 band NCSG only</w:t>
      </w:r>
    </w:p>
    <w:p w:rsidR="005A2F62" w:rsidRDefault="005A2F62" w:rsidP="005A2F62">
      <w:pPr>
        <w:jc w:val="both"/>
        <w:rPr>
          <w:rFonts w:asciiTheme="minorHAnsi" w:hAnsiTheme="minorHAnsi"/>
          <w:szCs w:val="22"/>
          <w:lang w:eastAsia="zh-TW"/>
        </w:rPr>
      </w:pPr>
      <w:r>
        <w:rPr>
          <w:rFonts w:asciiTheme="minorHAnsi" w:hAnsiTheme="minorHAnsi"/>
          <w:szCs w:val="22"/>
          <w:lang w:eastAsia="zh-TW"/>
        </w:rPr>
        <w:t>When UE reporting supports FR1 NCSG only(</w:t>
      </w:r>
      <w:r w:rsidRPr="00EF333E">
        <w:rPr>
          <w:rFonts w:asciiTheme="minorHAnsi" w:hAnsiTheme="minorHAnsi"/>
          <w:szCs w:val="22"/>
          <w:lang w:eastAsia="zh-TW"/>
        </w:rPr>
        <w:t>‘0’: No gap, ‘1’: gap, ‘2’:NCSG</w:t>
      </w:r>
      <w:r>
        <w:rPr>
          <w:rFonts w:asciiTheme="minorHAnsi" w:hAnsiTheme="minorHAnsi"/>
          <w:szCs w:val="22"/>
          <w:lang w:eastAsia="zh-TW"/>
        </w:rPr>
        <w:t>), it means UE has an spare RF chain for band B2 in FR1 for NCSG. Be careful that UE shall report ‘no gap’ in FR2 band due to no FR2 serving cells.</w:t>
      </w:r>
    </w:p>
    <w:tbl>
      <w:tblPr>
        <w:tblW w:w="4079" w:type="dxa"/>
        <w:jc w:val="center"/>
        <w:tblCellMar>
          <w:left w:w="0" w:type="dxa"/>
          <w:right w:w="0" w:type="dxa"/>
        </w:tblCellMar>
        <w:tblLook w:val="04A0" w:firstRow="1" w:lastRow="0" w:firstColumn="1" w:lastColumn="0" w:noHBand="0" w:noVBand="1"/>
      </w:tblPr>
      <w:tblGrid>
        <w:gridCol w:w="1199"/>
        <w:gridCol w:w="1360"/>
        <w:gridCol w:w="1520"/>
      </w:tblGrid>
      <w:tr w:rsidR="005A2F62" w:rsidRPr="00EF333E" w:rsidTr="007C11AE">
        <w:trPr>
          <w:trHeight w:val="322"/>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2F62" w:rsidRPr="00EF333E" w:rsidRDefault="005A2F62" w:rsidP="007C11AE">
            <w:pPr>
              <w:jc w:val="both"/>
              <w:rPr>
                <w:rFonts w:asciiTheme="minorHAnsi" w:hAnsiTheme="minorHAnsi"/>
                <w:szCs w:val="22"/>
                <w:lang w:val="en-US" w:eastAsia="zh-TW"/>
              </w:rPr>
            </w:pP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2F62" w:rsidRPr="00EF333E" w:rsidRDefault="005A2F62" w:rsidP="007C11AE">
            <w:pPr>
              <w:jc w:val="both"/>
              <w:rPr>
                <w:rFonts w:asciiTheme="minorHAnsi" w:hAnsiTheme="minorHAnsi"/>
                <w:szCs w:val="22"/>
                <w:lang w:val="en-US" w:eastAsia="zh-TW"/>
              </w:rPr>
            </w:pPr>
            <w:r w:rsidRPr="00EF333E">
              <w:rPr>
                <w:rFonts w:asciiTheme="minorHAnsi" w:hAnsiTheme="minorHAnsi"/>
                <w:szCs w:val="22"/>
                <w:lang w:val="en-US" w:eastAsia="zh-TW"/>
              </w:rPr>
              <w:t>FR1</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2F62" w:rsidRPr="00EF333E" w:rsidRDefault="005A2F62" w:rsidP="007C11AE">
            <w:pPr>
              <w:jc w:val="both"/>
              <w:rPr>
                <w:rFonts w:asciiTheme="minorHAnsi" w:hAnsiTheme="minorHAnsi"/>
                <w:szCs w:val="22"/>
                <w:lang w:val="en-US" w:eastAsia="zh-TW"/>
              </w:rPr>
            </w:pPr>
            <w:r w:rsidRPr="00EF333E">
              <w:rPr>
                <w:rFonts w:asciiTheme="minorHAnsi" w:hAnsiTheme="minorHAnsi"/>
                <w:szCs w:val="22"/>
                <w:lang w:val="en-US" w:eastAsia="zh-TW"/>
              </w:rPr>
              <w:t>FR2</w:t>
            </w:r>
          </w:p>
        </w:tc>
      </w:tr>
      <w:tr w:rsidR="005A2F62" w:rsidRPr="00EF333E" w:rsidTr="007C11AE">
        <w:trPr>
          <w:trHeight w:val="375"/>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2F62" w:rsidRPr="00EF333E" w:rsidRDefault="005A2F62" w:rsidP="007C11AE">
            <w:pPr>
              <w:jc w:val="both"/>
              <w:rPr>
                <w:rFonts w:asciiTheme="minorHAnsi" w:hAnsiTheme="minorHAnsi"/>
                <w:szCs w:val="22"/>
                <w:lang w:val="en-US" w:eastAsia="zh-TW"/>
              </w:rPr>
            </w:pPr>
            <w:r w:rsidRPr="00EF333E">
              <w:rPr>
                <w:rFonts w:asciiTheme="minorHAnsi" w:hAnsiTheme="minorHAnsi"/>
                <w:b/>
                <w:bCs/>
                <w:szCs w:val="22"/>
                <w:lang w:eastAsia="zh-TW"/>
              </w:rPr>
              <w:t>CC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2F62" w:rsidRPr="00EF333E" w:rsidRDefault="005A2F62" w:rsidP="007C11AE">
            <w:pPr>
              <w:jc w:val="both"/>
              <w:rPr>
                <w:rFonts w:asciiTheme="minorHAnsi" w:hAnsiTheme="minorHAnsi"/>
                <w:szCs w:val="22"/>
                <w:lang w:val="en-US" w:eastAsia="zh-TW"/>
              </w:rPr>
            </w:pPr>
            <w:r w:rsidRPr="00EF333E">
              <w:rPr>
                <w:rFonts w:asciiTheme="minorHAnsi" w:hAnsiTheme="minorHAnsi"/>
                <w:b/>
                <w:bCs/>
                <w:szCs w:val="22"/>
                <w:lang w:eastAsia="zh-TW"/>
              </w:rPr>
              <w:t>B2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A2F62" w:rsidRPr="00EF333E" w:rsidRDefault="005A2F62" w:rsidP="007C11AE">
            <w:pPr>
              <w:jc w:val="both"/>
              <w:rPr>
                <w:rFonts w:asciiTheme="minorHAnsi" w:hAnsiTheme="minorHAnsi"/>
                <w:szCs w:val="22"/>
                <w:lang w:val="en-US" w:eastAsia="zh-TW"/>
              </w:rPr>
            </w:pPr>
            <w:r w:rsidRPr="00EF333E">
              <w:rPr>
                <w:rFonts w:asciiTheme="minorHAnsi" w:hAnsiTheme="minorHAnsi"/>
                <w:b/>
                <w:bCs/>
                <w:szCs w:val="22"/>
                <w:lang w:eastAsia="zh-TW"/>
              </w:rPr>
              <w:t>B3</w:t>
            </w:r>
          </w:p>
        </w:tc>
      </w:tr>
      <w:tr w:rsidR="005A2F62" w:rsidRPr="00EF333E" w:rsidTr="007C11AE">
        <w:trPr>
          <w:trHeight w:val="447"/>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2F62" w:rsidRPr="00EF333E" w:rsidRDefault="005A2F62" w:rsidP="007C11AE">
            <w:pPr>
              <w:jc w:val="both"/>
              <w:rPr>
                <w:rFonts w:asciiTheme="minorHAnsi" w:hAnsiTheme="minorHAnsi"/>
                <w:szCs w:val="22"/>
                <w:lang w:val="en-US" w:eastAsia="zh-TW"/>
              </w:rPr>
            </w:pPr>
            <w:r w:rsidRPr="00EF333E">
              <w:rPr>
                <w:rFonts w:asciiTheme="minorHAnsi" w:hAnsiTheme="minorHAnsi"/>
                <w:szCs w:val="22"/>
                <w:lang w:eastAsia="zh-TW"/>
              </w:rPr>
              <w:t>B1</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2F62" w:rsidRPr="00EF333E" w:rsidRDefault="005A2F62" w:rsidP="007C11AE">
            <w:pPr>
              <w:jc w:val="both"/>
              <w:rPr>
                <w:rFonts w:asciiTheme="minorHAnsi" w:hAnsiTheme="minorHAnsi"/>
                <w:szCs w:val="22"/>
                <w:lang w:val="en-US" w:eastAsia="zh-TW"/>
              </w:rPr>
            </w:pPr>
            <w:r w:rsidRPr="00EF333E">
              <w:rPr>
                <w:rFonts w:asciiTheme="minorHAnsi" w:hAnsiTheme="minorHAnsi"/>
                <w:szCs w:val="22"/>
                <w:lang w:eastAsia="zh-TW"/>
              </w:rPr>
              <w:t>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5A2F62" w:rsidRPr="00EF333E" w:rsidRDefault="005A2F62" w:rsidP="007C11AE">
            <w:pPr>
              <w:jc w:val="both"/>
              <w:rPr>
                <w:rFonts w:asciiTheme="minorHAnsi" w:hAnsiTheme="minorHAnsi"/>
                <w:szCs w:val="22"/>
                <w:lang w:val="en-US" w:eastAsia="zh-TW"/>
              </w:rPr>
            </w:pPr>
            <w:r w:rsidRPr="005A2F62">
              <w:rPr>
                <w:rFonts w:asciiTheme="minorHAnsi" w:hAnsiTheme="minorHAnsi"/>
                <w:color w:val="0070C0"/>
                <w:szCs w:val="22"/>
                <w:lang w:eastAsia="zh-TW"/>
              </w:rPr>
              <w:t>0</w:t>
            </w:r>
          </w:p>
        </w:tc>
      </w:tr>
    </w:tbl>
    <w:p w:rsidR="007C11AE" w:rsidRDefault="005A2F62" w:rsidP="009418C0">
      <w:pPr>
        <w:spacing w:before="120"/>
        <w:jc w:val="both"/>
        <w:rPr>
          <w:rFonts w:asciiTheme="minorHAnsi" w:hAnsiTheme="minorHAnsi"/>
          <w:szCs w:val="22"/>
          <w:lang w:eastAsia="zh-TW"/>
        </w:rPr>
      </w:pPr>
      <w:r w:rsidRPr="005A2F62">
        <w:rPr>
          <w:rFonts w:asciiTheme="minorHAnsi" w:hAnsiTheme="minorHAnsi"/>
          <w:szCs w:val="22"/>
          <w:lang w:eastAsia="zh-TW"/>
        </w:rPr>
        <w:t xml:space="preserve">It means UE has a spare RF chain for band B2 in FR1 for NCSG and </w:t>
      </w:r>
      <w:r w:rsidR="007C11AE" w:rsidRPr="005A2F62">
        <w:rPr>
          <w:rFonts w:asciiTheme="minorHAnsi" w:hAnsiTheme="minorHAnsi"/>
          <w:szCs w:val="22"/>
          <w:lang w:eastAsia="zh-TW"/>
        </w:rPr>
        <w:t xml:space="preserve">a spare RF chain to FR2 for </w:t>
      </w:r>
      <w:r w:rsidRPr="005A2F62">
        <w:rPr>
          <w:rFonts w:asciiTheme="minorHAnsi" w:hAnsiTheme="minorHAnsi"/>
          <w:szCs w:val="22"/>
          <w:lang w:eastAsia="zh-TW"/>
        </w:rPr>
        <w:t>‘</w:t>
      </w:r>
      <w:r w:rsidR="007C11AE" w:rsidRPr="005A2F62">
        <w:rPr>
          <w:rFonts w:asciiTheme="minorHAnsi" w:hAnsiTheme="minorHAnsi"/>
          <w:szCs w:val="22"/>
          <w:lang w:eastAsia="zh-TW"/>
        </w:rPr>
        <w:t>no gap</w:t>
      </w:r>
      <w:r w:rsidRPr="005A2F62">
        <w:rPr>
          <w:rFonts w:asciiTheme="minorHAnsi" w:hAnsiTheme="minorHAnsi"/>
          <w:szCs w:val="22"/>
          <w:lang w:eastAsia="zh-TW"/>
        </w:rPr>
        <w:t>’</w:t>
      </w:r>
      <w:r w:rsidR="009418C0">
        <w:rPr>
          <w:rFonts w:asciiTheme="minorHAnsi" w:hAnsiTheme="minorHAnsi"/>
          <w:szCs w:val="22"/>
          <w:lang w:eastAsia="zh-TW"/>
        </w:rPr>
        <w:t>. When NW configures possible NCSG gap types with per-UE, per-FR1 only, per-FR2 only or per FR1+FR2 and MOs for FR1 only, FR2 only, and both FR1+FR2. The possible UE behaviours are as follow.</w:t>
      </w:r>
    </w:p>
    <w:tbl>
      <w:tblPr>
        <w:tblW w:w="8607" w:type="dxa"/>
        <w:jc w:val="center"/>
        <w:tblCellMar>
          <w:left w:w="0" w:type="dxa"/>
          <w:right w:w="0" w:type="dxa"/>
        </w:tblCellMar>
        <w:tblLook w:val="0420" w:firstRow="1" w:lastRow="0" w:firstColumn="0" w:lastColumn="0" w:noHBand="0" w:noVBand="1"/>
      </w:tblPr>
      <w:tblGrid>
        <w:gridCol w:w="1131"/>
        <w:gridCol w:w="2454"/>
        <w:gridCol w:w="2599"/>
        <w:gridCol w:w="2423"/>
      </w:tblGrid>
      <w:tr w:rsidR="009418C0" w:rsidRPr="009418C0" w:rsidTr="002E0131">
        <w:trPr>
          <w:trHeight w:val="348"/>
          <w:jc w:val="center"/>
        </w:trPr>
        <w:tc>
          <w:tcPr>
            <w:tcW w:w="113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b/>
                <w:bCs/>
                <w:szCs w:val="22"/>
                <w:lang w:val="en-US" w:eastAsia="zh-TW"/>
              </w:rPr>
              <w:lastRenderedPageBreak/>
              <w:t>NCSG Gap type</w:t>
            </w:r>
          </w:p>
        </w:tc>
        <w:tc>
          <w:tcPr>
            <w:tcW w:w="7476"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center"/>
              <w:rPr>
                <w:rFonts w:asciiTheme="minorHAnsi" w:hAnsiTheme="minorHAnsi"/>
                <w:szCs w:val="22"/>
                <w:lang w:val="en-US" w:eastAsia="zh-TW"/>
              </w:rPr>
            </w:pPr>
            <w:r w:rsidRPr="009418C0">
              <w:rPr>
                <w:rFonts w:asciiTheme="minorHAnsi" w:hAnsiTheme="minorHAnsi"/>
                <w:b/>
                <w:bCs/>
                <w:szCs w:val="22"/>
                <w:lang w:val="en-US" w:eastAsia="zh-TW"/>
              </w:rPr>
              <w:t>MOs</w:t>
            </w:r>
          </w:p>
        </w:tc>
      </w:tr>
      <w:tr w:rsidR="009418C0" w:rsidRPr="009418C0" w:rsidTr="002E0131">
        <w:trPr>
          <w:trHeight w:val="34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418C0" w:rsidRPr="009418C0" w:rsidRDefault="009418C0" w:rsidP="009418C0">
            <w:pPr>
              <w:spacing w:after="0"/>
              <w:jc w:val="both"/>
              <w:rPr>
                <w:rFonts w:asciiTheme="minorHAnsi" w:hAnsiTheme="minorHAnsi"/>
                <w:szCs w:val="22"/>
                <w:lang w:val="en-US" w:eastAsia="zh-TW"/>
              </w:rPr>
            </w:pPr>
          </w:p>
        </w:tc>
        <w:tc>
          <w:tcPr>
            <w:tcW w:w="24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w:t>
            </w:r>
          </w:p>
        </w:tc>
        <w:tc>
          <w:tcPr>
            <w:tcW w:w="2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w:t>
            </w:r>
          </w:p>
        </w:tc>
        <w:tc>
          <w:tcPr>
            <w:tcW w:w="2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FR1+FR2</w:t>
            </w:r>
          </w:p>
        </w:tc>
      </w:tr>
      <w:tr w:rsidR="009418C0" w:rsidRPr="009418C0" w:rsidTr="002E0131">
        <w:trPr>
          <w:trHeight w:val="737"/>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Per-UE</w:t>
            </w:r>
          </w:p>
        </w:tc>
        <w:tc>
          <w:tcPr>
            <w:tcW w:w="24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Interruption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No meas., no interruption</w:t>
            </w:r>
          </w:p>
        </w:tc>
        <w:tc>
          <w:tcPr>
            <w:tcW w:w="2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Scheduling restriction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Meas. to FR2</w:t>
            </w:r>
          </w:p>
        </w:tc>
        <w:tc>
          <w:tcPr>
            <w:tcW w:w="2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Interruption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Meas. to FR2</w:t>
            </w:r>
          </w:p>
        </w:tc>
      </w:tr>
      <w:tr w:rsidR="009418C0" w:rsidRPr="009418C0" w:rsidTr="002E0131">
        <w:trPr>
          <w:trHeight w:val="759"/>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Per-FR1</w:t>
            </w:r>
          </w:p>
        </w:tc>
        <w:tc>
          <w:tcPr>
            <w:tcW w:w="24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Interruption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no meas., no interruption</w:t>
            </w:r>
          </w:p>
        </w:tc>
        <w:tc>
          <w:tcPr>
            <w:tcW w:w="2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Scheduling restriction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Effective MGRP to FR2</w:t>
            </w:r>
          </w:p>
        </w:tc>
        <w:tc>
          <w:tcPr>
            <w:tcW w:w="2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Interruption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Effective MGRP to FR2</w:t>
            </w:r>
          </w:p>
        </w:tc>
      </w:tr>
      <w:tr w:rsidR="009418C0" w:rsidRPr="009418C0" w:rsidTr="002E0131">
        <w:trPr>
          <w:trHeight w:val="945"/>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Per-FR2</w:t>
            </w:r>
          </w:p>
        </w:tc>
        <w:tc>
          <w:tcPr>
            <w:tcW w:w="24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No meas., no interruption</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Scheduling restriction to FR2</w:t>
            </w:r>
          </w:p>
        </w:tc>
        <w:tc>
          <w:tcPr>
            <w:tcW w:w="2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No meas., no interruption</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Effective MGRP to FR2</w:t>
            </w:r>
          </w:p>
        </w:tc>
        <w:tc>
          <w:tcPr>
            <w:tcW w:w="2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No meas., no interruption</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Effective MGRP to FR2</w:t>
            </w:r>
          </w:p>
        </w:tc>
      </w:tr>
      <w:tr w:rsidR="009418C0" w:rsidRPr="009418C0" w:rsidTr="002E0131">
        <w:trPr>
          <w:trHeight w:val="754"/>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Per FR1+FR2</w:t>
            </w:r>
          </w:p>
        </w:tc>
        <w:tc>
          <w:tcPr>
            <w:tcW w:w="24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 xml:space="preserve">FR1: Interruption to FR1 </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Scheduling restriction to FR2</w:t>
            </w:r>
          </w:p>
        </w:tc>
        <w:tc>
          <w:tcPr>
            <w:tcW w:w="2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Scheduling restriction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Meas. to FR2</w:t>
            </w:r>
          </w:p>
        </w:tc>
        <w:tc>
          <w:tcPr>
            <w:tcW w:w="2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FR1: Interruption to FR1</w:t>
            </w:r>
          </w:p>
          <w:p w:rsidR="009418C0" w:rsidRPr="009418C0" w:rsidRDefault="009418C0" w:rsidP="009418C0">
            <w:pPr>
              <w:spacing w:after="0"/>
              <w:jc w:val="both"/>
              <w:rPr>
                <w:rFonts w:asciiTheme="minorHAnsi" w:hAnsiTheme="minorHAnsi"/>
                <w:szCs w:val="22"/>
                <w:lang w:val="en-US" w:eastAsia="zh-TW"/>
              </w:rPr>
            </w:pPr>
            <w:r w:rsidRPr="009418C0">
              <w:rPr>
                <w:rFonts w:asciiTheme="minorHAnsi" w:hAnsiTheme="minorHAnsi"/>
                <w:szCs w:val="22"/>
                <w:lang w:val="en-US" w:eastAsia="zh-TW"/>
              </w:rPr>
              <w:t>FR2: Meas. to FR2</w:t>
            </w:r>
          </w:p>
        </w:tc>
      </w:tr>
      <w:tr w:rsidR="002E0131" w:rsidRPr="009418C0" w:rsidTr="007C11AE">
        <w:trPr>
          <w:trHeight w:val="754"/>
          <w:jc w:val="center"/>
        </w:trPr>
        <w:tc>
          <w:tcPr>
            <w:tcW w:w="8607"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E0131" w:rsidRDefault="002E0131" w:rsidP="009418C0">
            <w:pPr>
              <w:spacing w:after="0"/>
              <w:jc w:val="both"/>
              <w:rPr>
                <w:rFonts w:asciiTheme="minorHAnsi" w:hAnsiTheme="minorHAnsi"/>
                <w:b/>
                <w:szCs w:val="22"/>
                <w:lang w:val="en-US" w:eastAsia="zh-TW"/>
              </w:rPr>
            </w:pPr>
            <w:r w:rsidRPr="002E0131">
              <w:rPr>
                <w:rFonts w:asciiTheme="minorHAnsi" w:hAnsiTheme="minorHAnsi"/>
                <w:b/>
                <w:szCs w:val="22"/>
                <w:lang w:val="en-US" w:eastAsia="zh-TW"/>
              </w:rPr>
              <w:t>Note:</w:t>
            </w:r>
          </w:p>
          <w:p w:rsidR="002E0131" w:rsidRPr="002E0131" w:rsidRDefault="002E0131" w:rsidP="002E0131">
            <w:pPr>
              <w:spacing w:after="0"/>
              <w:jc w:val="both"/>
              <w:rPr>
                <w:rFonts w:asciiTheme="minorHAnsi" w:hAnsiTheme="minorHAnsi"/>
                <w:szCs w:val="22"/>
                <w:lang w:val="en-US"/>
              </w:rPr>
            </w:pPr>
            <w:r w:rsidRPr="002E0131">
              <w:rPr>
                <w:rFonts w:asciiTheme="minorHAnsi" w:hAnsiTheme="minorHAnsi"/>
                <w:szCs w:val="22"/>
                <w:lang w:val="en-US" w:eastAsia="zh-TW"/>
              </w:rPr>
              <w:t xml:space="preserve">Interruption to a FR - </w:t>
            </w:r>
            <w:r w:rsidRPr="002E0131">
              <w:rPr>
                <w:rFonts w:asciiTheme="minorHAnsi" w:hAnsiTheme="minorHAnsi"/>
                <w:szCs w:val="22"/>
                <w:lang w:val="en-US"/>
              </w:rPr>
              <w:t>Meas. with interruption in a FR following the configured MGRP</w:t>
            </w:r>
            <w:r>
              <w:rPr>
                <w:rFonts w:asciiTheme="minorHAnsi" w:hAnsiTheme="minorHAnsi"/>
                <w:szCs w:val="22"/>
                <w:lang w:val="en-US"/>
              </w:rPr>
              <w:t>.</w:t>
            </w:r>
          </w:p>
          <w:p w:rsidR="002E0131" w:rsidRPr="002E0131" w:rsidRDefault="002E0131" w:rsidP="002E0131">
            <w:pPr>
              <w:spacing w:after="0"/>
              <w:jc w:val="both"/>
              <w:rPr>
                <w:rFonts w:asciiTheme="minorHAnsi" w:hAnsiTheme="minorHAnsi"/>
                <w:szCs w:val="22"/>
                <w:lang w:val="en-US"/>
              </w:rPr>
            </w:pPr>
            <w:r w:rsidRPr="002E0131">
              <w:rPr>
                <w:rFonts w:asciiTheme="minorHAnsi" w:hAnsiTheme="minorHAnsi"/>
                <w:szCs w:val="22"/>
                <w:lang w:val="en-US" w:eastAsia="zh-TW"/>
              </w:rPr>
              <w:t xml:space="preserve">Scheduling restriction to a FR - </w:t>
            </w:r>
            <w:r w:rsidRPr="002E0131">
              <w:rPr>
                <w:rFonts w:asciiTheme="minorHAnsi" w:hAnsiTheme="minorHAnsi"/>
                <w:szCs w:val="22"/>
                <w:lang w:val="en-US"/>
              </w:rPr>
              <w:t>No meas. but with interruption in a FR depends on configured MGRP</w:t>
            </w:r>
            <w:r>
              <w:rPr>
                <w:rFonts w:asciiTheme="minorHAnsi" w:hAnsiTheme="minorHAnsi"/>
                <w:szCs w:val="22"/>
                <w:lang w:val="en-US"/>
              </w:rPr>
              <w:t>.</w:t>
            </w:r>
          </w:p>
          <w:p w:rsidR="002E0131" w:rsidRPr="002E0131" w:rsidRDefault="002E0131" w:rsidP="002E0131">
            <w:pPr>
              <w:spacing w:after="0"/>
              <w:jc w:val="both"/>
              <w:rPr>
                <w:rFonts w:asciiTheme="minorHAnsi" w:hAnsiTheme="minorHAnsi"/>
                <w:szCs w:val="22"/>
                <w:lang w:val="en-US"/>
              </w:rPr>
            </w:pPr>
            <w:r w:rsidRPr="002E0131">
              <w:rPr>
                <w:rFonts w:asciiTheme="minorHAnsi" w:hAnsiTheme="minorHAnsi"/>
                <w:szCs w:val="22"/>
                <w:lang w:val="en-US" w:eastAsia="zh-TW"/>
              </w:rPr>
              <w:t xml:space="preserve">No meas., no interruption - </w:t>
            </w:r>
            <w:r w:rsidRPr="002E0131">
              <w:rPr>
                <w:rFonts w:asciiTheme="minorHAnsi" w:hAnsiTheme="minorHAnsi"/>
                <w:szCs w:val="22"/>
                <w:lang w:val="en-US"/>
              </w:rPr>
              <w:t>No MO an</w:t>
            </w:r>
            <w:r>
              <w:rPr>
                <w:rFonts w:asciiTheme="minorHAnsi" w:hAnsiTheme="minorHAnsi"/>
                <w:szCs w:val="22"/>
                <w:lang w:val="en-US"/>
              </w:rPr>
              <w:t>d no serving cell configuration.</w:t>
            </w:r>
          </w:p>
          <w:p w:rsidR="002E0131" w:rsidRPr="002E0131" w:rsidRDefault="002E0131" w:rsidP="002E0131">
            <w:pPr>
              <w:spacing w:after="0"/>
              <w:jc w:val="both"/>
              <w:rPr>
                <w:rFonts w:asciiTheme="minorHAnsi" w:hAnsiTheme="minorHAnsi"/>
                <w:szCs w:val="22"/>
                <w:lang w:val="en-US"/>
              </w:rPr>
            </w:pPr>
            <w:r w:rsidRPr="002E0131">
              <w:rPr>
                <w:rFonts w:asciiTheme="minorHAnsi" w:hAnsiTheme="minorHAnsi"/>
                <w:szCs w:val="22"/>
                <w:lang w:val="en-US" w:eastAsia="zh-TW"/>
              </w:rPr>
              <w:t xml:space="preserve">Effective MGRP to a FR - </w:t>
            </w:r>
            <w:r w:rsidRPr="002E0131">
              <w:rPr>
                <w:rFonts w:asciiTheme="minorHAnsi" w:hAnsiTheme="minorHAnsi"/>
                <w:szCs w:val="22"/>
                <w:lang w:val="en-US"/>
              </w:rPr>
              <w:t>Meas. with effective MGRP other than configured MGRP</w:t>
            </w:r>
            <w:r>
              <w:rPr>
                <w:rFonts w:asciiTheme="minorHAnsi" w:hAnsiTheme="minorHAnsi"/>
                <w:szCs w:val="22"/>
                <w:lang w:val="en-US"/>
              </w:rPr>
              <w:t>.</w:t>
            </w:r>
          </w:p>
          <w:p w:rsidR="002E0131" w:rsidRPr="002E0131" w:rsidRDefault="002E0131" w:rsidP="002E0131">
            <w:pPr>
              <w:spacing w:after="0"/>
              <w:jc w:val="both"/>
              <w:rPr>
                <w:rFonts w:asciiTheme="minorHAnsi" w:hAnsiTheme="minorHAnsi"/>
                <w:b/>
                <w:szCs w:val="22"/>
                <w:lang w:val="en-US" w:eastAsia="zh-TW"/>
              </w:rPr>
            </w:pPr>
            <w:r w:rsidRPr="002E0131">
              <w:rPr>
                <w:rFonts w:asciiTheme="minorHAnsi" w:hAnsiTheme="minorHAnsi"/>
                <w:szCs w:val="22"/>
                <w:lang w:val="en-US" w:eastAsia="zh-TW"/>
              </w:rPr>
              <w:t xml:space="preserve">Meas. to a FR - </w:t>
            </w:r>
            <w:r w:rsidRPr="002E0131">
              <w:rPr>
                <w:rFonts w:asciiTheme="minorHAnsi" w:hAnsiTheme="minorHAnsi"/>
                <w:szCs w:val="22"/>
                <w:lang w:val="en-US"/>
              </w:rPr>
              <w:t>Meas. without interruption to a FR following the configured MGRP</w:t>
            </w:r>
            <w:r>
              <w:rPr>
                <w:rFonts w:asciiTheme="minorHAnsi" w:hAnsiTheme="minorHAnsi"/>
                <w:szCs w:val="22"/>
                <w:lang w:val="en-US"/>
              </w:rPr>
              <w:t>.</w:t>
            </w:r>
          </w:p>
        </w:tc>
      </w:tr>
    </w:tbl>
    <w:p w:rsidR="009418C0" w:rsidRPr="009418C0" w:rsidRDefault="009418C0" w:rsidP="009418C0">
      <w:pPr>
        <w:spacing w:before="120"/>
        <w:jc w:val="both"/>
        <w:rPr>
          <w:rFonts w:asciiTheme="minorHAnsi" w:hAnsiTheme="minorHAnsi"/>
          <w:szCs w:val="22"/>
          <w:lang w:val="en-US" w:eastAsia="zh-TW"/>
        </w:rPr>
      </w:pPr>
    </w:p>
    <w:p w:rsidR="002E0131" w:rsidRDefault="002E0131" w:rsidP="002E0131">
      <w:pPr>
        <w:spacing w:before="120" w:after="120"/>
        <w:rPr>
          <w:rFonts w:asciiTheme="minorHAnsi" w:hAnsiTheme="minorHAnsi"/>
          <w:b/>
          <w:szCs w:val="22"/>
          <w:lang w:eastAsia="zh-TW"/>
        </w:rPr>
      </w:pPr>
      <w:r w:rsidRPr="009F1CFE">
        <w:rPr>
          <w:rFonts w:asciiTheme="minorHAnsi" w:hAnsiTheme="minorHAnsi"/>
          <w:b/>
          <w:szCs w:val="22"/>
          <w:lang w:eastAsia="zh-TW"/>
        </w:rPr>
        <w:t xml:space="preserve">Scenario </w:t>
      </w:r>
      <w:r>
        <w:rPr>
          <w:rFonts w:asciiTheme="minorHAnsi" w:hAnsiTheme="minorHAnsi"/>
          <w:b/>
          <w:szCs w:val="22"/>
          <w:lang w:eastAsia="zh-TW"/>
        </w:rPr>
        <w:t>2</w:t>
      </w:r>
      <w:r w:rsidRPr="009F1CFE">
        <w:rPr>
          <w:rFonts w:asciiTheme="minorHAnsi" w:hAnsiTheme="minorHAnsi"/>
          <w:b/>
          <w:szCs w:val="22"/>
          <w:lang w:eastAsia="zh-TW"/>
        </w:rPr>
        <w:t>-1:</w:t>
      </w:r>
      <w:r>
        <w:rPr>
          <w:rFonts w:asciiTheme="minorHAnsi" w:hAnsiTheme="minorHAnsi"/>
          <w:b/>
          <w:szCs w:val="22"/>
          <w:lang w:eastAsia="zh-TW"/>
        </w:rPr>
        <w:t xml:space="preserve"> serving cell in</w:t>
      </w:r>
      <w:r w:rsidRPr="004E22AA">
        <w:rPr>
          <w:rFonts w:asciiTheme="minorHAnsi" w:hAnsiTheme="minorHAnsi"/>
          <w:b/>
          <w:szCs w:val="22"/>
          <w:lang w:eastAsia="zh-TW"/>
        </w:rPr>
        <w:t xml:space="preserve"> </w:t>
      </w:r>
      <w:r>
        <w:rPr>
          <w:rFonts w:asciiTheme="minorHAnsi" w:hAnsiTheme="minorHAnsi"/>
          <w:b/>
          <w:szCs w:val="22"/>
          <w:lang w:eastAsia="zh-TW"/>
        </w:rPr>
        <w:t xml:space="preserve">both </w:t>
      </w:r>
      <w:r w:rsidRPr="004E22AA">
        <w:rPr>
          <w:rFonts w:asciiTheme="minorHAnsi" w:hAnsiTheme="minorHAnsi"/>
          <w:b/>
          <w:szCs w:val="22"/>
          <w:lang w:eastAsia="zh-TW"/>
        </w:rPr>
        <w:t>FR1</w:t>
      </w:r>
      <w:r>
        <w:rPr>
          <w:rFonts w:asciiTheme="minorHAnsi" w:hAnsiTheme="minorHAnsi"/>
          <w:b/>
          <w:szCs w:val="22"/>
          <w:lang w:eastAsia="zh-TW"/>
        </w:rPr>
        <w:t>+FR2</w:t>
      </w:r>
      <w:r w:rsidR="002D5C0E">
        <w:rPr>
          <w:rFonts w:asciiTheme="minorHAnsi" w:hAnsiTheme="minorHAnsi"/>
          <w:b/>
          <w:szCs w:val="22"/>
          <w:lang w:eastAsia="zh-TW"/>
        </w:rPr>
        <w:t>; UE reporting to support FR1 band NCSG only</w:t>
      </w:r>
    </w:p>
    <w:p w:rsidR="00E545B1" w:rsidRDefault="002D5C0E" w:rsidP="002D5C0E">
      <w:pPr>
        <w:spacing w:before="120"/>
        <w:jc w:val="both"/>
        <w:rPr>
          <w:rFonts w:asciiTheme="minorHAnsi" w:hAnsiTheme="minorHAnsi"/>
          <w:szCs w:val="22"/>
          <w:lang w:eastAsia="zh-TW"/>
        </w:rPr>
      </w:pPr>
      <w:r>
        <w:rPr>
          <w:rFonts w:asciiTheme="minorHAnsi" w:hAnsiTheme="minorHAnsi"/>
          <w:szCs w:val="22"/>
          <w:lang w:eastAsia="zh-TW"/>
        </w:rPr>
        <w:t>When UE reporting supports FR1 NCSG only(</w:t>
      </w:r>
      <w:r w:rsidRPr="00EF333E">
        <w:rPr>
          <w:rFonts w:asciiTheme="minorHAnsi" w:hAnsiTheme="minorHAnsi"/>
          <w:szCs w:val="22"/>
          <w:lang w:eastAsia="zh-TW"/>
        </w:rPr>
        <w:t>‘0’: No gap, ‘1’: gap, ‘2’:NCSG</w:t>
      </w:r>
      <w:r>
        <w:rPr>
          <w:rFonts w:asciiTheme="minorHAnsi" w:hAnsiTheme="minorHAnsi"/>
          <w:szCs w:val="22"/>
          <w:lang w:eastAsia="zh-TW"/>
        </w:rPr>
        <w:t>), it means UE has an spare RF chain for band B2 in FR1 for NCSG. The difference with scenario 1-1 is both FR1 and FR2 have serving cells. Thus, UE doesn’t report gapless measurements in FR2.</w:t>
      </w:r>
      <w:r w:rsidRPr="002D5C0E">
        <w:rPr>
          <w:rFonts w:asciiTheme="minorHAnsi" w:hAnsiTheme="minorHAnsi"/>
          <w:szCs w:val="22"/>
          <w:lang w:eastAsia="zh-TW"/>
        </w:rPr>
        <w:t xml:space="preserve"> </w:t>
      </w:r>
    </w:p>
    <w:tbl>
      <w:tblPr>
        <w:tblW w:w="4079" w:type="dxa"/>
        <w:jc w:val="center"/>
        <w:tblCellMar>
          <w:left w:w="0" w:type="dxa"/>
          <w:right w:w="0" w:type="dxa"/>
        </w:tblCellMar>
        <w:tblLook w:val="04A0" w:firstRow="1" w:lastRow="0" w:firstColumn="1" w:lastColumn="0" w:noHBand="0" w:noVBand="1"/>
      </w:tblPr>
      <w:tblGrid>
        <w:gridCol w:w="1199"/>
        <w:gridCol w:w="1360"/>
        <w:gridCol w:w="1520"/>
      </w:tblGrid>
      <w:tr w:rsidR="00E545B1" w:rsidRPr="00EF333E" w:rsidTr="005B05AA">
        <w:trPr>
          <w:trHeight w:val="322"/>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val="en-US" w:eastAsia="zh-TW"/>
              </w:rPr>
              <w:t>FR1</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val="en-US" w:eastAsia="zh-TW"/>
              </w:rPr>
              <w:t>FR2</w:t>
            </w:r>
          </w:p>
        </w:tc>
      </w:tr>
      <w:tr w:rsidR="00E545B1" w:rsidRPr="00EF333E" w:rsidTr="005B05AA">
        <w:trPr>
          <w:trHeight w:val="375"/>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b/>
                <w:bCs/>
                <w:szCs w:val="22"/>
                <w:lang w:eastAsia="zh-TW"/>
              </w:rPr>
              <w:t>CC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b/>
                <w:bCs/>
                <w:szCs w:val="22"/>
                <w:lang w:eastAsia="zh-TW"/>
              </w:rPr>
              <w:t>B2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b/>
                <w:bCs/>
                <w:szCs w:val="22"/>
                <w:lang w:eastAsia="zh-TW"/>
              </w:rPr>
              <w:t>B3</w:t>
            </w:r>
          </w:p>
        </w:tc>
      </w:tr>
      <w:tr w:rsidR="00E545B1" w:rsidRPr="00EF333E" w:rsidTr="005B05AA">
        <w:trPr>
          <w:trHeight w:val="447"/>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eastAsia="zh-TW"/>
              </w:rPr>
              <w:t>B1</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eastAsia="zh-TW"/>
              </w:rPr>
              <w:t>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545B1" w:rsidRPr="00EF333E" w:rsidRDefault="00E545B1" w:rsidP="005B05AA">
            <w:pPr>
              <w:jc w:val="both"/>
              <w:rPr>
                <w:rFonts w:asciiTheme="minorHAnsi" w:hAnsiTheme="minorHAnsi"/>
                <w:szCs w:val="22"/>
                <w:lang w:val="en-US" w:eastAsia="zh-TW"/>
              </w:rPr>
            </w:pPr>
            <w:r w:rsidRPr="00E545B1">
              <w:rPr>
                <w:rFonts w:asciiTheme="minorHAnsi" w:hAnsiTheme="minorHAnsi"/>
                <w:szCs w:val="22"/>
                <w:lang w:eastAsia="zh-TW"/>
              </w:rPr>
              <w:t>1</w:t>
            </w:r>
          </w:p>
        </w:tc>
      </w:tr>
    </w:tbl>
    <w:p w:rsidR="002D5C0E" w:rsidRDefault="002D5C0E" w:rsidP="002D5C0E">
      <w:pPr>
        <w:spacing w:before="120"/>
        <w:jc w:val="both"/>
        <w:rPr>
          <w:rFonts w:asciiTheme="minorHAnsi" w:hAnsiTheme="minorHAnsi"/>
          <w:szCs w:val="22"/>
          <w:lang w:eastAsia="zh-TW"/>
        </w:rPr>
      </w:pPr>
      <w:r>
        <w:rPr>
          <w:rFonts w:asciiTheme="minorHAnsi" w:hAnsiTheme="minorHAnsi"/>
          <w:szCs w:val="22"/>
          <w:lang w:eastAsia="zh-TW"/>
        </w:rPr>
        <w:t>When NW configures possible NCSG gap types with per-UE, per-FR1 only, per-FR2 only or per FR1+FR2 and MOs for FR1 only, FR2 only, and both FR1+FR2. The possible UE behaviours are as follow.</w:t>
      </w:r>
    </w:p>
    <w:tbl>
      <w:tblPr>
        <w:tblW w:w="8930" w:type="dxa"/>
        <w:tblInd w:w="416" w:type="dxa"/>
        <w:tblCellMar>
          <w:left w:w="0" w:type="dxa"/>
          <w:right w:w="0" w:type="dxa"/>
        </w:tblCellMar>
        <w:tblLook w:val="0420" w:firstRow="1" w:lastRow="0" w:firstColumn="0" w:lastColumn="0" w:noHBand="0" w:noVBand="1"/>
      </w:tblPr>
      <w:tblGrid>
        <w:gridCol w:w="992"/>
        <w:gridCol w:w="2551"/>
        <w:gridCol w:w="2552"/>
        <w:gridCol w:w="2835"/>
      </w:tblGrid>
      <w:tr w:rsidR="002D5C0E" w:rsidRPr="002D5C0E" w:rsidTr="002D5C0E">
        <w:trPr>
          <w:trHeight w:val="398"/>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b/>
                <w:bCs/>
                <w:szCs w:val="22"/>
                <w:lang w:val="en-US" w:eastAsia="zh-TW"/>
              </w:rPr>
              <w:t>NCSG Gap type</w:t>
            </w:r>
          </w:p>
        </w:tc>
        <w:tc>
          <w:tcPr>
            <w:tcW w:w="7938"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center"/>
              <w:rPr>
                <w:rFonts w:asciiTheme="minorHAnsi" w:hAnsiTheme="minorHAnsi"/>
                <w:szCs w:val="22"/>
                <w:lang w:val="en-US" w:eastAsia="zh-TW"/>
              </w:rPr>
            </w:pPr>
            <w:r w:rsidRPr="002D5C0E">
              <w:rPr>
                <w:rFonts w:asciiTheme="minorHAnsi" w:hAnsiTheme="minorHAnsi"/>
                <w:b/>
                <w:bCs/>
                <w:szCs w:val="22"/>
                <w:lang w:val="en-US" w:eastAsia="zh-TW"/>
              </w:rPr>
              <w:t>MOs</w:t>
            </w:r>
          </w:p>
        </w:tc>
      </w:tr>
      <w:tr w:rsidR="002D5C0E" w:rsidRPr="002D5C0E" w:rsidTr="002D5C0E">
        <w:trPr>
          <w:trHeight w:val="398"/>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2D5C0E" w:rsidRPr="002D5C0E" w:rsidRDefault="002D5C0E" w:rsidP="002D5C0E">
            <w:pPr>
              <w:spacing w:after="0"/>
              <w:jc w:val="both"/>
              <w:rPr>
                <w:rFonts w:asciiTheme="minorHAnsi" w:hAnsiTheme="minorHAnsi"/>
                <w:szCs w:val="22"/>
                <w:lang w:val="en-US" w:eastAsia="zh-TW"/>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FR1+FR2</w:t>
            </w:r>
          </w:p>
        </w:tc>
      </w:tr>
      <w:tr w:rsidR="002D5C0E" w:rsidRPr="002D5C0E" w:rsidTr="002D5C0E">
        <w:trPr>
          <w:trHeight w:val="619"/>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Per-UE</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Interruption to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Scheduling restriction to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Interruption to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r>
      <w:tr w:rsidR="002D5C0E" w:rsidRPr="002D5C0E" w:rsidTr="002D5C0E">
        <w:trPr>
          <w:trHeight w:val="619"/>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Per-FR1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Interruption to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No meas., no interruption</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Scheduling restriction to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No meas., no interruption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Interruption to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No meas., no interruption</w:t>
            </w:r>
          </w:p>
        </w:tc>
      </w:tr>
      <w:tr w:rsidR="002D5C0E" w:rsidRPr="002D5C0E" w:rsidTr="002D5C0E">
        <w:trPr>
          <w:trHeight w:val="619"/>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lastRenderedPageBreak/>
              <w:t>Per-FR2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 xml:space="preserve">FR1: No meas., no interruption </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 xml:space="preserve">FR1: No meas., no interruption </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No meas., no interruption</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r>
      <w:tr w:rsidR="002D5C0E" w:rsidRPr="002D5C0E" w:rsidTr="002D5C0E">
        <w:trPr>
          <w:trHeight w:val="619"/>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Per FR1+FR2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 xml:space="preserve">FR1: Interruption to FR1 </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Scheduling depends on gap in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FR1: Interruption to FR1</w:t>
            </w:r>
          </w:p>
          <w:p w:rsidR="002D5C0E" w:rsidRPr="002D5C0E" w:rsidRDefault="002D5C0E" w:rsidP="002D5C0E">
            <w:pPr>
              <w:spacing w:after="0"/>
              <w:jc w:val="both"/>
              <w:rPr>
                <w:rFonts w:asciiTheme="minorHAnsi" w:hAnsiTheme="minorHAnsi"/>
                <w:szCs w:val="22"/>
                <w:lang w:val="en-US" w:eastAsia="zh-TW"/>
              </w:rPr>
            </w:pPr>
            <w:r w:rsidRPr="002D5C0E">
              <w:rPr>
                <w:rFonts w:asciiTheme="minorHAnsi" w:hAnsiTheme="minorHAnsi"/>
                <w:szCs w:val="22"/>
                <w:lang w:val="en-US" w:eastAsia="zh-TW"/>
              </w:rPr>
              <w:t>FR2: Scheduling restriction to FR2</w:t>
            </w:r>
          </w:p>
        </w:tc>
      </w:tr>
      <w:tr w:rsidR="007C11AE" w:rsidRPr="002D5C0E" w:rsidTr="007C11AE">
        <w:trPr>
          <w:trHeight w:val="619"/>
        </w:trPr>
        <w:tc>
          <w:tcPr>
            <w:tcW w:w="893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C11AE" w:rsidRDefault="007C11AE" w:rsidP="002D5C0E">
            <w:pPr>
              <w:spacing w:after="0"/>
              <w:jc w:val="both"/>
              <w:rPr>
                <w:rFonts w:asciiTheme="minorHAnsi" w:hAnsiTheme="minorHAnsi"/>
                <w:b/>
                <w:szCs w:val="22"/>
                <w:lang w:val="en-US" w:eastAsia="zh-TW"/>
              </w:rPr>
            </w:pPr>
            <w:r w:rsidRPr="007C11AE">
              <w:rPr>
                <w:rFonts w:asciiTheme="minorHAnsi" w:hAnsiTheme="minorHAnsi"/>
                <w:b/>
                <w:szCs w:val="22"/>
                <w:lang w:val="en-US" w:eastAsia="zh-TW"/>
              </w:rPr>
              <w:t>Note:</w:t>
            </w:r>
          </w:p>
          <w:p w:rsidR="007C11AE" w:rsidRPr="002E0131" w:rsidRDefault="007C11AE" w:rsidP="007C11AE">
            <w:pPr>
              <w:spacing w:after="0"/>
              <w:jc w:val="both"/>
              <w:rPr>
                <w:rFonts w:asciiTheme="minorHAnsi" w:hAnsiTheme="minorHAnsi"/>
                <w:szCs w:val="22"/>
                <w:lang w:val="en-US"/>
              </w:rPr>
            </w:pPr>
            <w:r w:rsidRPr="002E0131">
              <w:rPr>
                <w:rFonts w:asciiTheme="minorHAnsi" w:hAnsiTheme="minorHAnsi"/>
                <w:szCs w:val="22"/>
                <w:lang w:val="en-US" w:eastAsia="zh-TW"/>
              </w:rPr>
              <w:t xml:space="preserve">Interruption to a FR - </w:t>
            </w:r>
            <w:r w:rsidRPr="002E0131">
              <w:rPr>
                <w:rFonts w:asciiTheme="minorHAnsi" w:hAnsiTheme="minorHAnsi"/>
                <w:szCs w:val="22"/>
                <w:lang w:val="en-US"/>
              </w:rPr>
              <w:t>Meas. with interruption in a FR following the configured MGRP</w:t>
            </w:r>
            <w:r>
              <w:rPr>
                <w:rFonts w:asciiTheme="minorHAnsi" w:hAnsiTheme="minorHAnsi"/>
                <w:szCs w:val="22"/>
                <w:lang w:val="en-US"/>
              </w:rPr>
              <w:t>.</w:t>
            </w:r>
          </w:p>
          <w:p w:rsidR="007C11AE" w:rsidRPr="002E0131" w:rsidRDefault="007C11AE" w:rsidP="007C11AE">
            <w:pPr>
              <w:spacing w:after="0"/>
              <w:jc w:val="both"/>
              <w:rPr>
                <w:rFonts w:asciiTheme="minorHAnsi" w:hAnsiTheme="minorHAnsi"/>
                <w:szCs w:val="22"/>
                <w:lang w:val="en-US"/>
              </w:rPr>
            </w:pPr>
            <w:r w:rsidRPr="002E0131">
              <w:rPr>
                <w:rFonts w:asciiTheme="minorHAnsi" w:hAnsiTheme="minorHAnsi"/>
                <w:szCs w:val="22"/>
                <w:lang w:val="en-US" w:eastAsia="zh-TW"/>
              </w:rPr>
              <w:t xml:space="preserve">Scheduling restriction to a FR - </w:t>
            </w:r>
            <w:r w:rsidRPr="002E0131">
              <w:rPr>
                <w:rFonts w:asciiTheme="minorHAnsi" w:hAnsiTheme="minorHAnsi"/>
                <w:szCs w:val="22"/>
                <w:lang w:val="en-US"/>
              </w:rPr>
              <w:t>No meas. but with interruption in a FR depends on configured MGRP</w:t>
            </w:r>
            <w:r>
              <w:rPr>
                <w:rFonts w:asciiTheme="minorHAnsi" w:hAnsiTheme="minorHAnsi"/>
                <w:szCs w:val="22"/>
                <w:lang w:val="en-US"/>
              </w:rPr>
              <w:t>.</w:t>
            </w:r>
          </w:p>
          <w:p w:rsidR="007C11AE" w:rsidRPr="002D5C0E" w:rsidRDefault="007C11AE" w:rsidP="007C11AE">
            <w:pPr>
              <w:spacing w:after="0"/>
              <w:jc w:val="both"/>
              <w:rPr>
                <w:rFonts w:asciiTheme="minorHAnsi" w:hAnsiTheme="minorHAnsi"/>
                <w:szCs w:val="22"/>
                <w:lang w:val="en-US" w:eastAsia="zh-TW"/>
              </w:rPr>
            </w:pPr>
            <w:r w:rsidRPr="002E0131">
              <w:rPr>
                <w:rFonts w:asciiTheme="minorHAnsi" w:hAnsiTheme="minorHAnsi"/>
                <w:szCs w:val="22"/>
                <w:lang w:val="en-US" w:eastAsia="zh-TW"/>
              </w:rPr>
              <w:t xml:space="preserve">No meas., no interruption - </w:t>
            </w:r>
            <w:r w:rsidRPr="002E0131">
              <w:rPr>
                <w:rFonts w:asciiTheme="minorHAnsi" w:hAnsiTheme="minorHAnsi"/>
                <w:szCs w:val="22"/>
                <w:lang w:val="en-US"/>
              </w:rPr>
              <w:t>No MO an</w:t>
            </w:r>
            <w:r>
              <w:rPr>
                <w:rFonts w:asciiTheme="minorHAnsi" w:hAnsiTheme="minorHAnsi"/>
                <w:szCs w:val="22"/>
                <w:lang w:val="en-US"/>
              </w:rPr>
              <w:t>d no serving cell configuration.</w:t>
            </w:r>
          </w:p>
        </w:tc>
      </w:tr>
    </w:tbl>
    <w:p w:rsidR="009418C0" w:rsidRPr="002D5C0E" w:rsidRDefault="009418C0" w:rsidP="002D5C0E">
      <w:pPr>
        <w:spacing w:before="120"/>
        <w:jc w:val="both"/>
        <w:rPr>
          <w:rFonts w:asciiTheme="minorHAnsi" w:hAnsiTheme="minorHAnsi"/>
          <w:szCs w:val="22"/>
          <w:lang w:val="en-US" w:eastAsia="zh-TW"/>
        </w:rPr>
      </w:pPr>
    </w:p>
    <w:p w:rsidR="00E545B1" w:rsidRDefault="00E545B1" w:rsidP="00E545B1">
      <w:pPr>
        <w:spacing w:before="120" w:after="120"/>
        <w:rPr>
          <w:rFonts w:asciiTheme="minorHAnsi" w:hAnsiTheme="minorHAnsi"/>
          <w:b/>
          <w:szCs w:val="22"/>
          <w:lang w:eastAsia="zh-TW"/>
        </w:rPr>
      </w:pPr>
      <w:r w:rsidRPr="009F1CFE">
        <w:rPr>
          <w:rFonts w:asciiTheme="minorHAnsi" w:hAnsiTheme="minorHAnsi"/>
          <w:b/>
          <w:szCs w:val="22"/>
          <w:lang w:eastAsia="zh-TW"/>
        </w:rPr>
        <w:t xml:space="preserve">Scenario </w:t>
      </w:r>
      <w:r>
        <w:rPr>
          <w:rFonts w:asciiTheme="minorHAnsi" w:hAnsiTheme="minorHAnsi"/>
          <w:b/>
          <w:szCs w:val="22"/>
          <w:lang w:eastAsia="zh-TW"/>
        </w:rPr>
        <w:t>2</w:t>
      </w:r>
      <w:r w:rsidRPr="009F1CFE">
        <w:rPr>
          <w:rFonts w:asciiTheme="minorHAnsi" w:hAnsiTheme="minorHAnsi"/>
          <w:b/>
          <w:szCs w:val="22"/>
          <w:lang w:eastAsia="zh-TW"/>
        </w:rPr>
        <w:t>-</w:t>
      </w:r>
      <w:r>
        <w:rPr>
          <w:rFonts w:asciiTheme="minorHAnsi" w:hAnsiTheme="minorHAnsi"/>
          <w:b/>
          <w:szCs w:val="22"/>
          <w:lang w:eastAsia="zh-TW"/>
        </w:rPr>
        <w:t>2</w:t>
      </w:r>
      <w:r w:rsidRPr="009F1CFE">
        <w:rPr>
          <w:rFonts w:asciiTheme="minorHAnsi" w:hAnsiTheme="minorHAnsi"/>
          <w:b/>
          <w:szCs w:val="22"/>
          <w:lang w:eastAsia="zh-TW"/>
        </w:rPr>
        <w:t>:</w:t>
      </w:r>
      <w:r>
        <w:rPr>
          <w:rFonts w:asciiTheme="minorHAnsi" w:hAnsiTheme="minorHAnsi"/>
          <w:b/>
          <w:szCs w:val="22"/>
          <w:lang w:eastAsia="zh-TW"/>
        </w:rPr>
        <w:t xml:space="preserve"> serving cell in</w:t>
      </w:r>
      <w:r w:rsidRPr="004E22AA">
        <w:rPr>
          <w:rFonts w:asciiTheme="minorHAnsi" w:hAnsiTheme="minorHAnsi"/>
          <w:b/>
          <w:szCs w:val="22"/>
          <w:lang w:eastAsia="zh-TW"/>
        </w:rPr>
        <w:t xml:space="preserve"> </w:t>
      </w:r>
      <w:r>
        <w:rPr>
          <w:rFonts w:asciiTheme="minorHAnsi" w:hAnsiTheme="minorHAnsi"/>
          <w:b/>
          <w:szCs w:val="22"/>
          <w:lang w:eastAsia="zh-TW"/>
        </w:rPr>
        <w:t xml:space="preserve">both </w:t>
      </w:r>
      <w:r w:rsidRPr="004E22AA">
        <w:rPr>
          <w:rFonts w:asciiTheme="minorHAnsi" w:hAnsiTheme="minorHAnsi"/>
          <w:b/>
          <w:szCs w:val="22"/>
          <w:lang w:eastAsia="zh-TW"/>
        </w:rPr>
        <w:t>FR1</w:t>
      </w:r>
      <w:r>
        <w:rPr>
          <w:rFonts w:asciiTheme="minorHAnsi" w:hAnsiTheme="minorHAnsi"/>
          <w:b/>
          <w:szCs w:val="22"/>
          <w:lang w:eastAsia="zh-TW"/>
        </w:rPr>
        <w:t>+FR2; UE reporting to support both FR1+FR2 band NCSG</w:t>
      </w:r>
    </w:p>
    <w:p w:rsidR="00E545B1" w:rsidRDefault="00E545B1" w:rsidP="00E545B1">
      <w:pPr>
        <w:rPr>
          <w:rFonts w:asciiTheme="minorHAnsi" w:hAnsiTheme="minorHAnsi"/>
          <w:szCs w:val="22"/>
          <w:lang w:eastAsia="zh-TW"/>
        </w:rPr>
      </w:pPr>
      <w:r>
        <w:rPr>
          <w:rFonts w:asciiTheme="minorHAnsi" w:hAnsiTheme="minorHAnsi"/>
          <w:szCs w:val="22"/>
          <w:lang w:eastAsia="zh-TW"/>
        </w:rPr>
        <w:t>When UE reporting supports FR1+FR2 NCSG (</w:t>
      </w:r>
      <w:r w:rsidRPr="00EF333E">
        <w:rPr>
          <w:rFonts w:asciiTheme="minorHAnsi" w:hAnsiTheme="minorHAnsi"/>
          <w:szCs w:val="22"/>
          <w:lang w:eastAsia="zh-TW"/>
        </w:rPr>
        <w:t>‘0’: No gap, ‘1’: gap, ‘2’:NCSG</w:t>
      </w:r>
      <w:r>
        <w:rPr>
          <w:rFonts w:asciiTheme="minorHAnsi" w:hAnsiTheme="minorHAnsi"/>
          <w:szCs w:val="22"/>
          <w:lang w:eastAsia="zh-TW"/>
        </w:rPr>
        <w:t xml:space="preserve">), it means </w:t>
      </w:r>
      <w:r w:rsidRPr="004E22AA">
        <w:rPr>
          <w:rFonts w:asciiTheme="minorHAnsi" w:hAnsiTheme="minorHAnsi"/>
          <w:szCs w:val="22"/>
          <w:lang w:eastAsia="zh-TW"/>
        </w:rPr>
        <w:t>UE has spare RF chains for band B2 in FR1 and band B3 in FR2 for NCSG</w:t>
      </w:r>
      <w:r>
        <w:rPr>
          <w:rFonts w:asciiTheme="minorHAnsi" w:hAnsiTheme="minorHAnsi"/>
          <w:szCs w:val="22"/>
          <w:lang w:eastAsia="zh-TW"/>
        </w:rPr>
        <w:t>.</w:t>
      </w:r>
    </w:p>
    <w:tbl>
      <w:tblPr>
        <w:tblW w:w="4079" w:type="dxa"/>
        <w:jc w:val="center"/>
        <w:tblCellMar>
          <w:left w:w="0" w:type="dxa"/>
          <w:right w:w="0" w:type="dxa"/>
        </w:tblCellMar>
        <w:tblLook w:val="04A0" w:firstRow="1" w:lastRow="0" w:firstColumn="1" w:lastColumn="0" w:noHBand="0" w:noVBand="1"/>
      </w:tblPr>
      <w:tblGrid>
        <w:gridCol w:w="1199"/>
        <w:gridCol w:w="1360"/>
        <w:gridCol w:w="1520"/>
      </w:tblGrid>
      <w:tr w:rsidR="00E545B1" w:rsidRPr="00EF333E" w:rsidTr="005B05AA">
        <w:trPr>
          <w:trHeight w:val="322"/>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val="en-US" w:eastAsia="zh-TW"/>
              </w:rPr>
              <w:t>FR1</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val="en-US" w:eastAsia="zh-TW"/>
              </w:rPr>
              <w:t>FR2</w:t>
            </w:r>
          </w:p>
        </w:tc>
      </w:tr>
      <w:tr w:rsidR="00E545B1" w:rsidRPr="00EF333E" w:rsidTr="005B05AA">
        <w:trPr>
          <w:trHeight w:val="375"/>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b/>
                <w:bCs/>
                <w:szCs w:val="22"/>
                <w:lang w:eastAsia="zh-TW"/>
              </w:rPr>
              <w:t>CC</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b/>
                <w:bCs/>
                <w:szCs w:val="22"/>
                <w:lang w:eastAsia="zh-TW"/>
              </w:rPr>
              <w:t>B2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b/>
                <w:bCs/>
                <w:szCs w:val="22"/>
                <w:lang w:eastAsia="zh-TW"/>
              </w:rPr>
              <w:t>B3</w:t>
            </w:r>
          </w:p>
        </w:tc>
      </w:tr>
      <w:tr w:rsidR="00E545B1" w:rsidRPr="00EF333E" w:rsidTr="005B05AA">
        <w:trPr>
          <w:trHeight w:val="447"/>
          <w:jc w:val="center"/>
        </w:trPr>
        <w:tc>
          <w:tcPr>
            <w:tcW w:w="1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eastAsia="zh-TW"/>
              </w:rPr>
              <w:t>B1</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5B1" w:rsidRPr="00EF333E" w:rsidRDefault="00E545B1" w:rsidP="005B05AA">
            <w:pPr>
              <w:jc w:val="both"/>
              <w:rPr>
                <w:rFonts w:asciiTheme="minorHAnsi" w:hAnsiTheme="minorHAnsi"/>
                <w:szCs w:val="22"/>
                <w:lang w:val="en-US" w:eastAsia="zh-TW"/>
              </w:rPr>
            </w:pPr>
            <w:r w:rsidRPr="00EF333E">
              <w:rPr>
                <w:rFonts w:asciiTheme="minorHAnsi" w:hAnsiTheme="minorHAnsi"/>
                <w:szCs w:val="22"/>
                <w:lang w:eastAsia="zh-TW"/>
              </w:rPr>
              <w:t>2</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E545B1" w:rsidRPr="00EF333E" w:rsidRDefault="00E545B1" w:rsidP="005B05AA">
            <w:pPr>
              <w:jc w:val="both"/>
              <w:rPr>
                <w:rFonts w:asciiTheme="minorHAnsi" w:hAnsiTheme="minorHAnsi"/>
                <w:szCs w:val="22"/>
                <w:lang w:val="en-US" w:eastAsia="zh-TW"/>
              </w:rPr>
            </w:pPr>
            <w:r>
              <w:rPr>
                <w:rFonts w:asciiTheme="minorHAnsi" w:hAnsiTheme="minorHAnsi"/>
                <w:szCs w:val="22"/>
                <w:lang w:eastAsia="zh-TW"/>
              </w:rPr>
              <w:t>2</w:t>
            </w:r>
          </w:p>
        </w:tc>
      </w:tr>
    </w:tbl>
    <w:p w:rsidR="00E545B1" w:rsidRDefault="00E545B1" w:rsidP="00E545B1">
      <w:pPr>
        <w:spacing w:before="120"/>
        <w:jc w:val="both"/>
        <w:rPr>
          <w:rFonts w:asciiTheme="minorHAnsi" w:hAnsiTheme="minorHAnsi"/>
          <w:szCs w:val="22"/>
          <w:lang w:eastAsia="zh-TW"/>
        </w:rPr>
      </w:pPr>
      <w:r>
        <w:rPr>
          <w:rFonts w:asciiTheme="minorHAnsi" w:hAnsiTheme="minorHAnsi"/>
          <w:szCs w:val="22"/>
          <w:lang w:eastAsia="zh-TW"/>
        </w:rPr>
        <w:t>When NW configures possible NCSG gap types with per-UE, per-FR1 only, per-FR2 only or per FR1+FR2 and MOs for FR1 only, FR2 only, and both FR1+FR2. The possible UE behaviours are as follow.</w:t>
      </w:r>
    </w:p>
    <w:tbl>
      <w:tblPr>
        <w:tblW w:w="8917" w:type="dxa"/>
        <w:tblInd w:w="416" w:type="dxa"/>
        <w:tblCellMar>
          <w:left w:w="0" w:type="dxa"/>
          <w:right w:w="0" w:type="dxa"/>
        </w:tblCellMar>
        <w:tblLook w:val="0420" w:firstRow="1" w:lastRow="0" w:firstColumn="0" w:lastColumn="0" w:noHBand="0" w:noVBand="1"/>
      </w:tblPr>
      <w:tblGrid>
        <w:gridCol w:w="992"/>
        <w:gridCol w:w="2410"/>
        <w:gridCol w:w="2835"/>
        <w:gridCol w:w="2680"/>
      </w:tblGrid>
      <w:tr w:rsidR="00E545B1" w:rsidRPr="00E545B1" w:rsidTr="00E545B1">
        <w:trPr>
          <w:trHeight w:val="457"/>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b/>
                <w:bCs/>
                <w:szCs w:val="22"/>
                <w:lang w:val="en-US" w:eastAsia="zh-TW"/>
              </w:rPr>
              <w:t>NCSG Gap type</w:t>
            </w:r>
          </w:p>
        </w:tc>
        <w:tc>
          <w:tcPr>
            <w:tcW w:w="792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center"/>
              <w:rPr>
                <w:rFonts w:asciiTheme="minorHAnsi" w:hAnsiTheme="minorHAnsi"/>
                <w:szCs w:val="22"/>
                <w:lang w:val="en-US" w:eastAsia="zh-TW"/>
              </w:rPr>
            </w:pPr>
            <w:r w:rsidRPr="00E545B1">
              <w:rPr>
                <w:rFonts w:asciiTheme="minorHAnsi" w:hAnsiTheme="minorHAnsi"/>
                <w:b/>
                <w:bCs/>
                <w:szCs w:val="22"/>
                <w:lang w:val="en-US" w:eastAsia="zh-TW"/>
              </w:rPr>
              <w:t>MOs</w:t>
            </w:r>
          </w:p>
        </w:tc>
      </w:tr>
      <w:tr w:rsidR="00E545B1" w:rsidRPr="00E545B1" w:rsidTr="00E545B1">
        <w:trPr>
          <w:trHeight w:val="457"/>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E545B1" w:rsidRPr="00E545B1" w:rsidRDefault="00E545B1" w:rsidP="00E545B1">
            <w:pPr>
              <w:spacing w:after="0"/>
              <w:jc w:val="both"/>
              <w:rPr>
                <w:rFonts w:asciiTheme="minorHAnsi" w:hAnsiTheme="minorHAnsi"/>
                <w:szCs w:val="22"/>
                <w:lang w:val="en-US" w:eastAsia="zh-TW"/>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FR1+FR2</w:t>
            </w:r>
          </w:p>
        </w:tc>
      </w:tr>
      <w:tr w:rsidR="00E545B1" w:rsidRPr="00E545B1" w:rsidTr="00E545B1">
        <w:trPr>
          <w:trHeight w:val="707"/>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Per-UE</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Interruption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Scheduling restriction to FR2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Scheduling restriction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Interruption to FR2</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Interruption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Interruption to FR2</w:t>
            </w:r>
          </w:p>
        </w:tc>
      </w:tr>
      <w:tr w:rsidR="00E545B1" w:rsidRPr="00E545B1" w:rsidTr="00E545B1">
        <w:trPr>
          <w:trHeight w:val="707"/>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Per-FR1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Interruption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No meas.; no interruption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Scheduling restriction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No meas.; no interruption;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Interruption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No meas.; no interruption;</w:t>
            </w:r>
          </w:p>
        </w:tc>
      </w:tr>
      <w:tr w:rsidR="00E545B1" w:rsidRPr="00E545B1" w:rsidTr="00E545B1">
        <w:trPr>
          <w:trHeight w:val="707"/>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Per-FR2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No meas.; no interruption</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Scheduling restriction to FR2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No meas.; no interruption;</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Interruption to FR2</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No meas.; no interruption;</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Interruption to FR2</w:t>
            </w:r>
          </w:p>
        </w:tc>
      </w:tr>
      <w:tr w:rsidR="00E545B1" w:rsidRPr="00E545B1" w:rsidTr="00E545B1">
        <w:trPr>
          <w:trHeight w:val="707"/>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Per FR1+FR2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Interruption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Scheduling restriction to FR2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Scheduling restriction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Interruption to FR2</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FR1: Interruption to FR1</w:t>
            </w:r>
          </w:p>
          <w:p w:rsidR="00E545B1" w:rsidRPr="00E545B1" w:rsidRDefault="00E545B1" w:rsidP="00E545B1">
            <w:pPr>
              <w:spacing w:after="0"/>
              <w:jc w:val="both"/>
              <w:rPr>
                <w:rFonts w:asciiTheme="minorHAnsi" w:hAnsiTheme="minorHAnsi"/>
                <w:szCs w:val="22"/>
                <w:lang w:val="en-US" w:eastAsia="zh-TW"/>
              </w:rPr>
            </w:pPr>
            <w:r w:rsidRPr="00E545B1">
              <w:rPr>
                <w:rFonts w:asciiTheme="minorHAnsi" w:hAnsiTheme="minorHAnsi"/>
                <w:szCs w:val="22"/>
                <w:lang w:val="en-US" w:eastAsia="zh-TW"/>
              </w:rPr>
              <w:t>FR2: Interruption to FR2</w:t>
            </w:r>
          </w:p>
        </w:tc>
      </w:tr>
    </w:tbl>
    <w:p w:rsidR="002D5C0E" w:rsidRPr="00E545B1" w:rsidRDefault="002D5C0E" w:rsidP="002D5C0E">
      <w:pPr>
        <w:spacing w:before="120"/>
        <w:jc w:val="both"/>
        <w:rPr>
          <w:rFonts w:asciiTheme="minorHAnsi" w:hAnsiTheme="minorHAnsi"/>
          <w:szCs w:val="22"/>
          <w:lang w:val="en-US" w:eastAsia="zh-TW"/>
        </w:rPr>
      </w:pPr>
    </w:p>
    <w:p w:rsidR="005A2F62" w:rsidRPr="005A2F62" w:rsidRDefault="005A2F62" w:rsidP="005A2F62">
      <w:pPr>
        <w:rPr>
          <w:rFonts w:asciiTheme="minorHAnsi" w:hAnsiTheme="minorHAnsi"/>
          <w:b/>
          <w:szCs w:val="22"/>
          <w:lang w:val="en-US" w:eastAsia="zh-TW"/>
        </w:rPr>
      </w:pPr>
    </w:p>
    <w:p w:rsidR="005A2F62" w:rsidRPr="005A2F62" w:rsidRDefault="005A2F62" w:rsidP="005A2F62">
      <w:pPr>
        <w:spacing w:before="120" w:after="0"/>
        <w:jc w:val="both"/>
        <w:rPr>
          <w:rFonts w:asciiTheme="minorHAnsi" w:hAnsiTheme="minorHAnsi"/>
          <w:szCs w:val="22"/>
          <w:lang w:eastAsia="zh-TW"/>
        </w:rPr>
      </w:pPr>
    </w:p>
    <w:p w:rsidR="005A2F62" w:rsidRPr="00946F54" w:rsidRDefault="005A2F62" w:rsidP="005A2F62">
      <w:pPr>
        <w:spacing w:before="120"/>
        <w:jc w:val="both"/>
        <w:rPr>
          <w:rFonts w:asciiTheme="minorHAnsi" w:hAnsiTheme="minorHAnsi"/>
          <w:szCs w:val="22"/>
          <w:lang w:val="en-US" w:eastAsia="zh-TW"/>
        </w:rPr>
      </w:pPr>
    </w:p>
    <w:p w:rsidR="00233C03" w:rsidRDefault="00233C03">
      <w:pPr>
        <w:rPr>
          <w:rFonts w:asciiTheme="minorHAnsi" w:hAnsiTheme="minorHAnsi"/>
          <w:lang w:eastAsia="zh-TW"/>
        </w:rPr>
      </w:pPr>
    </w:p>
    <w:p w:rsidR="00C8483D" w:rsidRPr="00777A37" w:rsidRDefault="00C8483D">
      <w:pPr>
        <w:rPr>
          <w:rFonts w:asciiTheme="minorHAnsi" w:hAnsiTheme="minorHAnsi"/>
          <w:lang w:eastAsia="zh-TW"/>
        </w:rPr>
      </w:pPr>
    </w:p>
    <w:sectPr w:rsidR="00C8483D"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328" w:rsidRDefault="00392328" w:rsidP="008B46F2">
      <w:pPr>
        <w:spacing w:after="0"/>
      </w:pPr>
      <w:r>
        <w:separator/>
      </w:r>
    </w:p>
  </w:endnote>
  <w:endnote w:type="continuationSeparator" w:id="0">
    <w:p w:rsidR="00392328" w:rsidRDefault="00392328"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328" w:rsidRDefault="00392328" w:rsidP="008B46F2">
      <w:pPr>
        <w:spacing w:after="0"/>
      </w:pPr>
      <w:r>
        <w:separator/>
      </w:r>
    </w:p>
  </w:footnote>
  <w:footnote w:type="continuationSeparator" w:id="0">
    <w:p w:rsidR="00392328" w:rsidRDefault="00392328"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8DD"/>
    <w:multiLevelType w:val="hybridMultilevel"/>
    <w:tmpl w:val="82D80FC4"/>
    <w:lvl w:ilvl="0" w:tplc="479A3C04">
      <w:start w:val="1"/>
      <w:numFmt w:val="bullet"/>
      <w:lvlText w:val="–"/>
      <w:lvlJc w:val="left"/>
      <w:pPr>
        <w:tabs>
          <w:tab w:val="num" w:pos="720"/>
        </w:tabs>
        <w:ind w:left="720" w:hanging="360"/>
      </w:pPr>
      <w:rPr>
        <w:rFonts w:ascii="Calibri Light" w:hAnsi="Calibri Light" w:hint="default"/>
      </w:rPr>
    </w:lvl>
    <w:lvl w:ilvl="1" w:tplc="EFB8E532">
      <w:start w:val="1"/>
      <w:numFmt w:val="bullet"/>
      <w:lvlText w:val="–"/>
      <w:lvlJc w:val="left"/>
      <w:pPr>
        <w:tabs>
          <w:tab w:val="num" w:pos="1440"/>
        </w:tabs>
        <w:ind w:left="1440" w:hanging="360"/>
      </w:pPr>
      <w:rPr>
        <w:rFonts w:ascii="Calibri Light" w:hAnsi="Calibri Light" w:hint="default"/>
      </w:rPr>
    </w:lvl>
    <w:lvl w:ilvl="2" w:tplc="2D928780">
      <w:numFmt w:val="bullet"/>
      <w:lvlText w:val="-"/>
      <w:lvlJc w:val="left"/>
      <w:pPr>
        <w:tabs>
          <w:tab w:val="num" w:pos="2160"/>
        </w:tabs>
        <w:ind w:left="2160" w:hanging="360"/>
      </w:pPr>
      <w:rPr>
        <w:rFonts w:ascii="Arial" w:hAnsi="Arial" w:hint="default"/>
      </w:rPr>
    </w:lvl>
    <w:lvl w:ilvl="3" w:tplc="A936F338" w:tentative="1">
      <w:start w:val="1"/>
      <w:numFmt w:val="bullet"/>
      <w:lvlText w:val="–"/>
      <w:lvlJc w:val="left"/>
      <w:pPr>
        <w:tabs>
          <w:tab w:val="num" w:pos="2880"/>
        </w:tabs>
        <w:ind w:left="2880" w:hanging="360"/>
      </w:pPr>
      <w:rPr>
        <w:rFonts w:ascii="Calibri Light" w:hAnsi="Calibri Light" w:hint="default"/>
      </w:rPr>
    </w:lvl>
    <w:lvl w:ilvl="4" w:tplc="5826363A" w:tentative="1">
      <w:start w:val="1"/>
      <w:numFmt w:val="bullet"/>
      <w:lvlText w:val="–"/>
      <w:lvlJc w:val="left"/>
      <w:pPr>
        <w:tabs>
          <w:tab w:val="num" w:pos="3600"/>
        </w:tabs>
        <w:ind w:left="3600" w:hanging="360"/>
      </w:pPr>
      <w:rPr>
        <w:rFonts w:ascii="Calibri Light" w:hAnsi="Calibri Light" w:hint="default"/>
      </w:rPr>
    </w:lvl>
    <w:lvl w:ilvl="5" w:tplc="AD5AC07A" w:tentative="1">
      <w:start w:val="1"/>
      <w:numFmt w:val="bullet"/>
      <w:lvlText w:val="–"/>
      <w:lvlJc w:val="left"/>
      <w:pPr>
        <w:tabs>
          <w:tab w:val="num" w:pos="4320"/>
        </w:tabs>
        <w:ind w:left="4320" w:hanging="360"/>
      </w:pPr>
      <w:rPr>
        <w:rFonts w:ascii="Calibri Light" w:hAnsi="Calibri Light" w:hint="default"/>
      </w:rPr>
    </w:lvl>
    <w:lvl w:ilvl="6" w:tplc="78A26E78" w:tentative="1">
      <w:start w:val="1"/>
      <w:numFmt w:val="bullet"/>
      <w:lvlText w:val="–"/>
      <w:lvlJc w:val="left"/>
      <w:pPr>
        <w:tabs>
          <w:tab w:val="num" w:pos="5040"/>
        </w:tabs>
        <w:ind w:left="5040" w:hanging="360"/>
      </w:pPr>
      <w:rPr>
        <w:rFonts w:ascii="Calibri Light" w:hAnsi="Calibri Light" w:hint="default"/>
      </w:rPr>
    </w:lvl>
    <w:lvl w:ilvl="7" w:tplc="7AC696F6" w:tentative="1">
      <w:start w:val="1"/>
      <w:numFmt w:val="bullet"/>
      <w:lvlText w:val="–"/>
      <w:lvlJc w:val="left"/>
      <w:pPr>
        <w:tabs>
          <w:tab w:val="num" w:pos="5760"/>
        </w:tabs>
        <w:ind w:left="5760" w:hanging="360"/>
      </w:pPr>
      <w:rPr>
        <w:rFonts w:ascii="Calibri Light" w:hAnsi="Calibri Light" w:hint="default"/>
      </w:rPr>
    </w:lvl>
    <w:lvl w:ilvl="8" w:tplc="CD28333A"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1A37E37"/>
    <w:multiLevelType w:val="hybridMultilevel"/>
    <w:tmpl w:val="650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697278C"/>
    <w:multiLevelType w:val="hybridMultilevel"/>
    <w:tmpl w:val="B9C2C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344279CC"/>
    <w:multiLevelType w:val="hybridMultilevel"/>
    <w:tmpl w:val="CEA6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8330E3"/>
    <w:multiLevelType w:val="hybridMultilevel"/>
    <w:tmpl w:val="184CA12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0616A"/>
    <w:multiLevelType w:val="hybridMultilevel"/>
    <w:tmpl w:val="BF6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C71674"/>
    <w:multiLevelType w:val="hybridMultilevel"/>
    <w:tmpl w:val="25A22DC4"/>
    <w:lvl w:ilvl="0" w:tplc="1CECE6E8">
      <w:start w:val="1"/>
      <w:numFmt w:val="bullet"/>
      <w:lvlText w:val="•"/>
      <w:lvlJc w:val="left"/>
      <w:pPr>
        <w:tabs>
          <w:tab w:val="num" w:pos="720"/>
        </w:tabs>
        <w:ind w:left="720" w:hanging="360"/>
      </w:pPr>
      <w:rPr>
        <w:rFonts w:ascii="Arial" w:hAnsi="Arial" w:hint="default"/>
      </w:rPr>
    </w:lvl>
    <w:lvl w:ilvl="1" w:tplc="0C520768">
      <w:numFmt w:val="bullet"/>
      <w:lvlText w:val="–"/>
      <w:lvlJc w:val="left"/>
      <w:pPr>
        <w:tabs>
          <w:tab w:val="num" w:pos="1440"/>
        </w:tabs>
        <w:ind w:left="1440" w:hanging="360"/>
      </w:pPr>
      <w:rPr>
        <w:rFonts w:ascii="Arial" w:hAnsi="Arial" w:hint="default"/>
      </w:rPr>
    </w:lvl>
    <w:lvl w:ilvl="2" w:tplc="925C4198">
      <w:numFmt w:val="bullet"/>
      <w:lvlText w:val="•"/>
      <w:lvlJc w:val="left"/>
      <w:pPr>
        <w:tabs>
          <w:tab w:val="num" w:pos="2160"/>
        </w:tabs>
        <w:ind w:left="2160" w:hanging="360"/>
      </w:pPr>
      <w:rPr>
        <w:rFonts w:ascii="Arial" w:hAnsi="Arial" w:hint="default"/>
      </w:rPr>
    </w:lvl>
    <w:lvl w:ilvl="3" w:tplc="F83A4E56" w:tentative="1">
      <w:start w:val="1"/>
      <w:numFmt w:val="bullet"/>
      <w:lvlText w:val="•"/>
      <w:lvlJc w:val="left"/>
      <w:pPr>
        <w:tabs>
          <w:tab w:val="num" w:pos="2880"/>
        </w:tabs>
        <w:ind w:left="2880" w:hanging="360"/>
      </w:pPr>
      <w:rPr>
        <w:rFonts w:ascii="Arial" w:hAnsi="Arial" w:hint="default"/>
      </w:rPr>
    </w:lvl>
    <w:lvl w:ilvl="4" w:tplc="BB8A2A94" w:tentative="1">
      <w:start w:val="1"/>
      <w:numFmt w:val="bullet"/>
      <w:lvlText w:val="•"/>
      <w:lvlJc w:val="left"/>
      <w:pPr>
        <w:tabs>
          <w:tab w:val="num" w:pos="3600"/>
        </w:tabs>
        <w:ind w:left="3600" w:hanging="360"/>
      </w:pPr>
      <w:rPr>
        <w:rFonts w:ascii="Arial" w:hAnsi="Arial" w:hint="default"/>
      </w:rPr>
    </w:lvl>
    <w:lvl w:ilvl="5" w:tplc="BA3E7E2A" w:tentative="1">
      <w:start w:val="1"/>
      <w:numFmt w:val="bullet"/>
      <w:lvlText w:val="•"/>
      <w:lvlJc w:val="left"/>
      <w:pPr>
        <w:tabs>
          <w:tab w:val="num" w:pos="4320"/>
        </w:tabs>
        <w:ind w:left="4320" w:hanging="360"/>
      </w:pPr>
      <w:rPr>
        <w:rFonts w:ascii="Arial" w:hAnsi="Arial" w:hint="default"/>
      </w:rPr>
    </w:lvl>
    <w:lvl w:ilvl="6" w:tplc="84923436" w:tentative="1">
      <w:start w:val="1"/>
      <w:numFmt w:val="bullet"/>
      <w:lvlText w:val="•"/>
      <w:lvlJc w:val="left"/>
      <w:pPr>
        <w:tabs>
          <w:tab w:val="num" w:pos="5040"/>
        </w:tabs>
        <w:ind w:left="5040" w:hanging="360"/>
      </w:pPr>
      <w:rPr>
        <w:rFonts w:ascii="Arial" w:hAnsi="Arial" w:hint="default"/>
      </w:rPr>
    </w:lvl>
    <w:lvl w:ilvl="7" w:tplc="46188764" w:tentative="1">
      <w:start w:val="1"/>
      <w:numFmt w:val="bullet"/>
      <w:lvlText w:val="•"/>
      <w:lvlJc w:val="left"/>
      <w:pPr>
        <w:tabs>
          <w:tab w:val="num" w:pos="5760"/>
        </w:tabs>
        <w:ind w:left="5760" w:hanging="360"/>
      </w:pPr>
      <w:rPr>
        <w:rFonts w:ascii="Arial" w:hAnsi="Arial" w:hint="default"/>
      </w:rPr>
    </w:lvl>
    <w:lvl w:ilvl="8" w:tplc="8D2C6C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FA1C53"/>
    <w:multiLevelType w:val="hybridMultilevel"/>
    <w:tmpl w:val="A882252E"/>
    <w:lvl w:ilvl="0" w:tplc="CBD4F80E">
      <w:start w:val="1"/>
      <w:numFmt w:val="bullet"/>
      <w:lvlText w:val="–"/>
      <w:lvlJc w:val="left"/>
      <w:pPr>
        <w:tabs>
          <w:tab w:val="num" w:pos="720"/>
        </w:tabs>
        <w:ind w:left="720" w:hanging="360"/>
      </w:pPr>
      <w:rPr>
        <w:rFonts w:ascii="Calibri Light" w:hAnsi="Calibri Light" w:hint="default"/>
      </w:rPr>
    </w:lvl>
    <w:lvl w:ilvl="1" w:tplc="B6E275A6">
      <w:start w:val="1"/>
      <w:numFmt w:val="bullet"/>
      <w:lvlText w:val="–"/>
      <w:lvlJc w:val="left"/>
      <w:pPr>
        <w:tabs>
          <w:tab w:val="num" w:pos="1440"/>
        </w:tabs>
        <w:ind w:left="1440" w:hanging="360"/>
      </w:pPr>
      <w:rPr>
        <w:rFonts w:ascii="Calibri Light" w:hAnsi="Calibri Light" w:hint="default"/>
      </w:rPr>
    </w:lvl>
    <w:lvl w:ilvl="2" w:tplc="C4D84140" w:tentative="1">
      <w:start w:val="1"/>
      <w:numFmt w:val="bullet"/>
      <w:lvlText w:val="–"/>
      <w:lvlJc w:val="left"/>
      <w:pPr>
        <w:tabs>
          <w:tab w:val="num" w:pos="2160"/>
        </w:tabs>
        <w:ind w:left="2160" w:hanging="360"/>
      </w:pPr>
      <w:rPr>
        <w:rFonts w:ascii="Calibri Light" w:hAnsi="Calibri Light" w:hint="default"/>
      </w:rPr>
    </w:lvl>
    <w:lvl w:ilvl="3" w:tplc="9B0236FC" w:tentative="1">
      <w:start w:val="1"/>
      <w:numFmt w:val="bullet"/>
      <w:lvlText w:val="–"/>
      <w:lvlJc w:val="left"/>
      <w:pPr>
        <w:tabs>
          <w:tab w:val="num" w:pos="2880"/>
        </w:tabs>
        <w:ind w:left="2880" w:hanging="360"/>
      </w:pPr>
      <w:rPr>
        <w:rFonts w:ascii="Calibri Light" w:hAnsi="Calibri Light" w:hint="default"/>
      </w:rPr>
    </w:lvl>
    <w:lvl w:ilvl="4" w:tplc="CE60CA98" w:tentative="1">
      <w:start w:val="1"/>
      <w:numFmt w:val="bullet"/>
      <w:lvlText w:val="–"/>
      <w:lvlJc w:val="left"/>
      <w:pPr>
        <w:tabs>
          <w:tab w:val="num" w:pos="3600"/>
        </w:tabs>
        <w:ind w:left="3600" w:hanging="360"/>
      </w:pPr>
      <w:rPr>
        <w:rFonts w:ascii="Calibri Light" w:hAnsi="Calibri Light" w:hint="default"/>
      </w:rPr>
    </w:lvl>
    <w:lvl w:ilvl="5" w:tplc="D88020DC" w:tentative="1">
      <w:start w:val="1"/>
      <w:numFmt w:val="bullet"/>
      <w:lvlText w:val="–"/>
      <w:lvlJc w:val="left"/>
      <w:pPr>
        <w:tabs>
          <w:tab w:val="num" w:pos="4320"/>
        </w:tabs>
        <w:ind w:left="4320" w:hanging="360"/>
      </w:pPr>
      <w:rPr>
        <w:rFonts w:ascii="Calibri Light" w:hAnsi="Calibri Light" w:hint="default"/>
      </w:rPr>
    </w:lvl>
    <w:lvl w:ilvl="6" w:tplc="F75E6064" w:tentative="1">
      <w:start w:val="1"/>
      <w:numFmt w:val="bullet"/>
      <w:lvlText w:val="–"/>
      <w:lvlJc w:val="left"/>
      <w:pPr>
        <w:tabs>
          <w:tab w:val="num" w:pos="5040"/>
        </w:tabs>
        <w:ind w:left="5040" w:hanging="360"/>
      </w:pPr>
      <w:rPr>
        <w:rFonts w:ascii="Calibri Light" w:hAnsi="Calibri Light" w:hint="default"/>
      </w:rPr>
    </w:lvl>
    <w:lvl w:ilvl="7" w:tplc="438EFD18" w:tentative="1">
      <w:start w:val="1"/>
      <w:numFmt w:val="bullet"/>
      <w:lvlText w:val="–"/>
      <w:lvlJc w:val="left"/>
      <w:pPr>
        <w:tabs>
          <w:tab w:val="num" w:pos="5760"/>
        </w:tabs>
        <w:ind w:left="5760" w:hanging="360"/>
      </w:pPr>
      <w:rPr>
        <w:rFonts w:ascii="Calibri Light" w:hAnsi="Calibri Light" w:hint="default"/>
      </w:rPr>
    </w:lvl>
    <w:lvl w:ilvl="8" w:tplc="0FAE0266"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6075426E"/>
    <w:multiLevelType w:val="hybridMultilevel"/>
    <w:tmpl w:val="5164D356"/>
    <w:lvl w:ilvl="0" w:tplc="158AB9A8">
      <w:start w:val="1"/>
      <w:numFmt w:val="bullet"/>
      <w:lvlText w:val="–"/>
      <w:lvlJc w:val="left"/>
      <w:pPr>
        <w:tabs>
          <w:tab w:val="num" w:pos="720"/>
        </w:tabs>
        <w:ind w:left="720" w:hanging="360"/>
      </w:pPr>
      <w:rPr>
        <w:rFonts w:ascii="Calibri Light" w:hAnsi="Calibri Light" w:hint="default"/>
      </w:rPr>
    </w:lvl>
    <w:lvl w:ilvl="1" w:tplc="1150967E">
      <w:start w:val="1"/>
      <w:numFmt w:val="bullet"/>
      <w:lvlText w:val="–"/>
      <w:lvlJc w:val="left"/>
      <w:pPr>
        <w:tabs>
          <w:tab w:val="num" w:pos="1440"/>
        </w:tabs>
        <w:ind w:left="1440" w:hanging="360"/>
      </w:pPr>
      <w:rPr>
        <w:rFonts w:ascii="Calibri Light" w:hAnsi="Calibri Light" w:hint="default"/>
      </w:rPr>
    </w:lvl>
    <w:lvl w:ilvl="2" w:tplc="FD9C02CA">
      <w:numFmt w:val="bullet"/>
      <w:lvlText w:val="-"/>
      <w:lvlJc w:val="left"/>
      <w:pPr>
        <w:tabs>
          <w:tab w:val="num" w:pos="2160"/>
        </w:tabs>
        <w:ind w:left="2160" w:hanging="360"/>
      </w:pPr>
      <w:rPr>
        <w:rFonts w:ascii="Arial" w:hAnsi="Arial" w:hint="default"/>
      </w:rPr>
    </w:lvl>
    <w:lvl w:ilvl="3" w:tplc="5DBE9FB6" w:tentative="1">
      <w:start w:val="1"/>
      <w:numFmt w:val="bullet"/>
      <w:lvlText w:val="–"/>
      <w:lvlJc w:val="left"/>
      <w:pPr>
        <w:tabs>
          <w:tab w:val="num" w:pos="2880"/>
        </w:tabs>
        <w:ind w:left="2880" w:hanging="360"/>
      </w:pPr>
      <w:rPr>
        <w:rFonts w:ascii="Calibri Light" w:hAnsi="Calibri Light" w:hint="default"/>
      </w:rPr>
    </w:lvl>
    <w:lvl w:ilvl="4" w:tplc="85ACB394" w:tentative="1">
      <w:start w:val="1"/>
      <w:numFmt w:val="bullet"/>
      <w:lvlText w:val="–"/>
      <w:lvlJc w:val="left"/>
      <w:pPr>
        <w:tabs>
          <w:tab w:val="num" w:pos="3600"/>
        </w:tabs>
        <w:ind w:left="3600" w:hanging="360"/>
      </w:pPr>
      <w:rPr>
        <w:rFonts w:ascii="Calibri Light" w:hAnsi="Calibri Light" w:hint="default"/>
      </w:rPr>
    </w:lvl>
    <w:lvl w:ilvl="5" w:tplc="E604B1D6" w:tentative="1">
      <w:start w:val="1"/>
      <w:numFmt w:val="bullet"/>
      <w:lvlText w:val="–"/>
      <w:lvlJc w:val="left"/>
      <w:pPr>
        <w:tabs>
          <w:tab w:val="num" w:pos="4320"/>
        </w:tabs>
        <w:ind w:left="4320" w:hanging="360"/>
      </w:pPr>
      <w:rPr>
        <w:rFonts w:ascii="Calibri Light" w:hAnsi="Calibri Light" w:hint="default"/>
      </w:rPr>
    </w:lvl>
    <w:lvl w:ilvl="6" w:tplc="E96ECDC6" w:tentative="1">
      <w:start w:val="1"/>
      <w:numFmt w:val="bullet"/>
      <w:lvlText w:val="–"/>
      <w:lvlJc w:val="left"/>
      <w:pPr>
        <w:tabs>
          <w:tab w:val="num" w:pos="5040"/>
        </w:tabs>
        <w:ind w:left="5040" w:hanging="360"/>
      </w:pPr>
      <w:rPr>
        <w:rFonts w:ascii="Calibri Light" w:hAnsi="Calibri Light" w:hint="default"/>
      </w:rPr>
    </w:lvl>
    <w:lvl w:ilvl="7" w:tplc="D5162F56" w:tentative="1">
      <w:start w:val="1"/>
      <w:numFmt w:val="bullet"/>
      <w:lvlText w:val="–"/>
      <w:lvlJc w:val="left"/>
      <w:pPr>
        <w:tabs>
          <w:tab w:val="num" w:pos="5760"/>
        </w:tabs>
        <w:ind w:left="5760" w:hanging="360"/>
      </w:pPr>
      <w:rPr>
        <w:rFonts w:ascii="Calibri Light" w:hAnsi="Calibri Light" w:hint="default"/>
      </w:rPr>
    </w:lvl>
    <w:lvl w:ilvl="8" w:tplc="8652658A"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61A551E1"/>
    <w:multiLevelType w:val="hybridMultilevel"/>
    <w:tmpl w:val="EEE8F32E"/>
    <w:lvl w:ilvl="0" w:tplc="B7221C52">
      <w:start w:val="1"/>
      <w:numFmt w:val="bullet"/>
      <w:lvlText w:val="–"/>
      <w:lvlJc w:val="left"/>
      <w:pPr>
        <w:tabs>
          <w:tab w:val="num" w:pos="720"/>
        </w:tabs>
        <w:ind w:left="720" w:hanging="360"/>
      </w:pPr>
      <w:rPr>
        <w:rFonts w:ascii="Calibri Light" w:hAnsi="Calibri Light" w:hint="default"/>
      </w:rPr>
    </w:lvl>
    <w:lvl w:ilvl="1" w:tplc="DE10CFF8">
      <w:start w:val="1"/>
      <w:numFmt w:val="bullet"/>
      <w:lvlText w:val="–"/>
      <w:lvlJc w:val="left"/>
      <w:pPr>
        <w:tabs>
          <w:tab w:val="num" w:pos="1440"/>
        </w:tabs>
        <w:ind w:left="1440" w:hanging="360"/>
      </w:pPr>
      <w:rPr>
        <w:rFonts w:ascii="Calibri Light" w:hAnsi="Calibri Light" w:hint="default"/>
      </w:rPr>
    </w:lvl>
    <w:lvl w:ilvl="2" w:tplc="15A25048">
      <w:start w:val="1"/>
      <w:numFmt w:val="bullet"/>
      <w:lvlText w:val="–"/>
      <w:lvlJc w:val="left"/>
      <w:pPr>
        <w:tabs>
          <w:tab w:val="num" w:pos="2160"/>
        </w:tabs>
        <w:ind w:left="2160" w:hanging="360"/>
      </w:pPr>
      <w:rPr>
        <w:rFonts w:ascii="Calibri Light" w:hAnsi="Calibri Light" w:hint="default"/>
      </w:rPr>
    </w:lvl>
    <w:lvl w:ilvl="3" w:tplc="379A7DE2">
      <w:start w:val="1"/>
      <w:numFmt w:val="bullet"/>
      <w:lvlText w:val="–"/>
      <w:lvlJc w:val="left"/>
      <w:pPr>
        <w:tabs>
          <w:tab w:val="num" w:pos="2880"/>
        </w:tabs>
        <w:ind w:left="2880" w:hanging="360"/>
      </w:pPr>
      <w:rPr>
        <w:rFonts w:ascii="Calibri Light" w:hAnsi="Calibri Light" w:hint="default"/>
      </w:rPr>
    </w:lvl>
    <w:lvl w:ilvl="4" w:tplc="DAEE86AA">
      <w:numFmt w:val="bullet"/>
      <w:lvlText w:val="-"/>
      <w:lvlJc w:val="left"/>
      <w:pPr>
        <w:tabs>
          <w:tab w:val="num" w:pos="3600"/>
        </w:tabs>
        <w:ind w:left="3600" w:hanging="360"/>
      </w:pPr>
      <w:rPr>
        <w:rFonts w:ascii="Arial" w:hAnsi="Arial" w:hint="default"/>
      </w:rPr>
    </w:lvl>
    <w:lvl w:ilvl="5" w:tplc="A970C54E" w:tentative="1">
      <w:start w:val="1"/>
      <w:numFmt w:val="bullet"/>
      <w:lvlText w:val="–"/>
      <w:lvlJc w:val="left"/>
      <w:pPr>
        <w:tabs>
          <w:tab w:val="num" w:pos="4320"/>
        </w:tabs>
        <w:ind w:left="4320" w:hanging="360"/>
      </w:pPr>
      <w:rPr>
        <w:rFonts w:ascii="Calibri Light" w:hAnsi="Calibri Light" w:hint="default"/>
      </w:rPr>
    </w:lvl>
    <w:lvl w:ilvl="6" w:tplc="F5485088" w:tentative="1">
      <w:start w:val="1"/>
      <w:numFmt w:val="bullet"/>
      <w:lvlText w:val="–"/>
      <w:lvlJc w:val="left"/>
      <w:pPr>
        <w:tabs>
          <w:tab w:val="num" w:pos="5040"/>
        </w:tabs>
        <w:ind w:left="5040" w:hanging="360"/>
      </w:pPr>
      <w:rPr>
        <w:rFonts w:ascii="Calibri Light" w:hAnsi="Calibri Light" w:hint="default"/>
      </w:rPr>
    </w:lvl>
    <w:lvl w:ilvl="7" w:tplc="E0CEE9E0" w:tentative="1">
      <w:start w:val="1"/>
      <w:numFmt w:val="bullet"/>
      <w:lvlText w:val="–"/>
      <w:lvlJc w:val="left"/>
      <w:pPr>
        <w:tabs>
          <w:tab w:val="num" w:pos="5760"/>
        </w:tabs>
        <w:ind w:left="5760" w:hanging="360"/>
      </w:pPr>
      <w:rPr>
        <w:rFonts w:ascii="Calibri Light" w:hAnsi="Calibri Light" w:hint="default"/>
      </w:rPr>
    </w:lvl>
    <w:lvl w:ilvl="8" w:tplc="E20C612C"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12"/>
  </w:num>
  <w:num w:numId="5">
    <w:abstractNumId w:val="8"/>
  </w:num>
  <w:num w:numId="6">
    <w:abstractNumId w:val="11"/>
  </w:num>
  <w:num w:numId="7">
    <w:abstractNumId w:val="7"/>
  </w:num>
  <w:num w:numId="8">
    <w:abstractNumId w:val="4"/>
  </w:num>
  <w:num w:numId="9">
    <w:abstractNumId w:val="1"/>
  </w:num>
  <w:num w:numId="10">
    <w:abstractNumId w:val="9"/>
  </w:num>
  <w:num w:numId="11">
    <w:abstractNumId w:val="10"/>
  </w:num>
  <w:num w:numId="12">
    <w:abstractNumId w:val="0"/>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23D9"/>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40B"/>
    <w:rsid w:val="00076DD8"/>
    <w:rsid w:val="00076F85"/>
    <w:rsid w:val="00077152"/>
    <w:rsid w:val="0008096A"/>
    <w:rsid w:val="000816E8"/>
    <w:rsid w:val="00085372"/>
    <w:rsid w:val="00087FA6"/>
    <w:rsid w:val="00090FF8"/>
    <w:rsid w:val="00091660"/>
    <w:rsid w:val="00091F6E"/>
    <w:rsid w:val="0009445D"/>
    <w:rsid w:val="000946FA"/>
    <w:rsid w:val="00094BC2"/>
    <w:rsid w:val="00094D42"/>
    <w:rsid w:val="000952FD"/>
    <w:rsid w:val="000973CA"/>
    <w:rsid w:val="000A03DA"/>
    <w:rsid w:val="000A11A9"/>
    <w:rsid w:val="000A7F5F"/>
    <w:rsid w:val="000B1931"/>
    <w:rsid w:val="000B1D83"/>
    <w:rsid w:val="000B2FEE"/>
    <w:rsid w:val="000B3DD2"/>
    <w:rsid w:val="000B5696"/>
    <w:rsid w:val="000B5E30"/>
    <w:rsid w:val="000B699C"/>
    <w:rsid w:val="000B6B00"/>
    <w:rsid w:val="000C3D9A"/>
    <w:rsid w:val="000C43C9"/>
    <w:rsid w:val="000C4910"/>
    <w:rsid w:val="000C4A6D"/>
    <w:rsid w:val="000C4D5B"/>
    <w:rsid w:val="000C4F5B"/>
    <w:rsid w:val="000C534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9D3"/>
    <w:rsid w:val="000F27D8"/>
    <w:rsid w:val="000F364D"/>
    <w:rsid w:val="000F3DE0"/>
    <w:rsid w:val="000F3FCB"/>
    <w:rsid w:val="000F4C51"/>
    <w:rsid w:val="000F7599"/>
    <w:rsid w:val="000F7CE2"/>
    <w:rsid w:val="00100244"/>
    <w:rsid w:val="001009C1"/>
    <w:rsid w:val="0010295D"/>
    <w:rsid w:val="00103FBE"/>
    <w:rsid w:val="00104301"/>
    <w:rsid w:val="0010447A"/>
    <w:rsid w:val="001045F6"/>
    <w:rsid w:val="001053AF"/>
    <w:rsid w:val="001057E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4278"/>
    <w:rsid w:val="001249B3"/>
    <w:rsid w:val="00124F09"/>
    <w:rsid w:val="00124FD2"/>
    <w:rsid w:val="001253A0"/>
    <w:rsid w:val="001269C7"/>
    <w:rsid w:val="00131267"/>
    <w:rsid w:val="00131F1B"/>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B0E9B"/>
    <w:rsid w:val="001B1023"/>
    <w:rsid w:val="001B2B0A"/>
    <w:rsid w:val="001B363A"/>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160E"/>
    <w:rsid w:val="001E2980"/>
    <w:rsid w:val="001E4A1F"/>
    <w:rsid w:val="001E4CF4"/>
    <w:rsid w:val="001E5079"/>
    <w:rsid w:val="001E6596"/>
    <w:rsid w:val="001E6A15"/>
    <w:rsid w:val="001E6B2B"/>
    <w:rsid w:val="001E6FC2"/>
    <w:rsid w:val="001E7A6A"/>
    <w:rsid w:val="001F2C71"/>
    <w:rsid w:val="001F2F8D"/>
    <w:rsid w:val="001F396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2B9C"/>
    <w:rsid w:val="00223347"/>
    <w:rsid w:val="00224F1D"/>
    <w:rsid w:val="0022545D"/>
    <w:rsid w:val="002255D9"/>
    <w:rsid w:val="00225AA7"/>
    <w:rsid w:val="00226260"/>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5E"/>
    <w:rsid w:val="00253F3D"/>
    <w:rsid w:val="00254DCC"/>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62794"/>
    <w:rsid w:val="00365958"/>
    <w:rsid w:val="00370617"/>
    <w:rsid w:val="00370A32"/>
    <w:rsid w:val="00371D6A"/>
    <w:rsid w:val="003727B8"/>
    <w:rsid w:val="003732D8"/>
    <w:rsid w:val="00373EAA"/>
    <w:rsid w:val="003765A0"/>
    <w:rsid w:val="003779CD"/>
    <w:rsid w:val="003808DA"/>
    <w:rsid w:val="00384435"/>
    <w:rsid w:val="00384A15"/>
    <w:rsid w:val="003854AB"/>
    <w:rsid w:val="00390F86"/>
    <w:rsid w:val="00392328"/>
    <w:rsid w:val="0039456F"/>
    <w:rsid w:val="00394E39"/>
    <w:rsid w:val="00395315"/>
    <w:rsid w:val="00396914"/>
    <w:rsid w:val="00396A4E"/>
    <w:rsid w:val="00396D87"/>
    <w:rsid w:val="003A0395"/>
    <w:rsid w:val="003A056E"/>
    <w:rsid w:val="003A216D"/>
    <w:rsid w:val="003A4FB1"/>
    <w:rsid w:val="003A54EA"/>
    <w:rsid w:val="003B05A8"/>
    <w:rsid w:val="003B1704"/>
    <w:rsid w:val="003B1DB9"/>
    <w:rsid w:val="003B307D"/>
    <w:rsid w:val="003B31C9"/>
    <w:rsid w:val="003B39C6"/>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D84"/>
    <w:rsid w:val="003D7E13"/>
    <w:rsid w:val="003E0A21"/>
    <w:rsid w:val="003E1450"/>
    <w:rsid w:val="003E21B6"/>
    <w:rsid w:val="003E250A"/>
    <w:rsid w:val="003E3889"/>
    <w:rsid w:val="003E39ED"/>
    <w:rsid w:val="003F0CD1"/>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6796"/>
    <w:rsid w:val="0042687B"/>
    <w:rsid w:val="004279A3"/>
    <w:rsid w:val="00427FD4"/>
    <w:rsid w:val="0043034F"/>
    <w:rsid w:val="004331B3"/>
    <w:rsid w:val="00434D81"/>
    <w:rsid w:val="00434D97"/>
    <w:rsid w:val="00440799"/>
    <w:rsid w:val="00440EF7"/>
    <w:rsid w:val="00441219"/>
    <w:rsid w:val="00441291"/>
    <w:rsid w:val="0044171D"/>
    <w:rsid w:val="004426A6"/>
    <w:rsid w:val="0044681A"/>
    <w:rsid w:val="00446D25"/>
    <w:rsid w:val="00447C8A"/>
    <w:rsid w:val="00450706"/>
    <w:rsid w:val="00455FEC"/>
    <w:rsid w:val="004564B8"/>
    <w:rsid w:val="00460D6B"/>
    <w:rsid w:val="0046132A"/>
    <w:rsid w:val="0046233B"/>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E3A"/>
    <w:rsid w:val="004C36D1"/>
    <w:rsid w:val="004C59A0"/>
    <w:rsid w:val="004C63BF"/>
    <w:rsid w:val="004C64BD"/>
    <w:rsid w:val="004C6556"/>
    <w:rsid w:val="004C6700"/>
    <w:rsid w:val="004D04F9"/>
    <w:rsid w:val="004D05EF"/>
    <w:rsid w:val="004D0E30"/>
    <w:rsid w:val="004D4000"/>
    <w:rsid w:val="004D6204"/>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F"/>
    <w:rsid w:val="005307A5"/>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515B0"/>
    <w:rsid w:val="00551E53"/>
    <w:rsid w:val="00553AFB"/>
    <w:rsid w:val="005551F9"/>
    <w:rsid w:val="00560B82"/>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298"/>
    <w:rsid w:val="006468E6"/>
    <w:rsid w:val="00646D6C"/>
    <w:rsid w:val="006476E5"/>
    <w:rsid w:val="006502BE"/>
    <w:rsid w:val="0065165F"/>
    <w:rsid w:val="00651EED"/>
    <w:rsid w:val="006534DB"/>
    <w:rsid w:val="00655191"/>
    <w:rsid w:val="00655D3D"/>
    <w:rsid w:val="0066047D"/>
    <w:rsid w:val="00660484"/>
    <w:rsid w:val="006623B3"/>
    <w:rsid w:val="00662D31"/>
    <w:rsid w:val="00663E0E"/>
    <w:rsid w:val="00664488"/>
    <w:rsid w:val="0066493E"/>
    <w:rsid w:val="00670547"/>
    <w:rsid w:val="00670799"/>
    <w:rsid w:val="00670FFC"/>
    <w:rsid w:val="00671AF1"/>
    <w:rsid w:val="006720CC"/>
    <w:rsid w:val="0067378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37CD"/>
    <w:rsid w:val="006A6A26"/>
    <w:rsid w:val="006B047F"/>
    <w:rsid w:val="006B12DA"/>
    <w:rsid w:val="006B1A0C"/>
    <w:rsid w:val="006B23B0"/>
    <w:rsid w:val="006B2EB2"/>
    <w:rsid w:val="006B31C7"/>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D74DA"/>
    <w:rsid w:val="006E0653"/>
    <w:rsid w:val="006E068D"/>
    <w:rsid w:val="006E31C3"/>
    <w:rsid w:val="006E3A9B"/>
    <w:rsid w:val="006E475D"/>
    <w:rsid w:val="006E4A33"/>
    <w:rsid w:val="006E50B8"/>
    <w:rsid w:val="006E5159"/>
    <w:rsid w:val="006F065C"/>
    <w:rsid w:val="006F0BC7"/>
    <w:rsid w:val="006F32A8"/>
    <w:rsid w:val="006F4F34"/>
    <w:rsid w:val="006F5FDD"/>
    <w:rsid w:val="006F661D"/>
    <w:rsid w:val="006F6D39"/>
    <w:rsid w:val="006F711C"/>
    <w:rsid w:val="0070089F"/>
    <w:rsid w:val="007022D6"/>
    <w:rsid w:val="00704157"/>
    <w:rsid w:val="00704D32"/>
    <w:rsid w:val="007052A8"/>
    <w:rsid w:val="00706090"/>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0D3D"/>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129B"/>
    <w:rsid w:val="0075134D"/>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6F0D"/>
    <w:rsid w:val="007A775A"/>
    <w:rsid w:val="007B04FA"/>
    <w:rsid w:val="007B05F8"/>
    <w:rsid w:val="007B1BDF"/>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4A22"/>
    <w:rsid w:val="008151B8"/>
    <w:rsid w:val="00815528"/>
    <w:rsid w:val="00815FE4"/>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80EA6"/>
    <w:rsid w:val="0088338E"/>
    <w:rsid w:val="008834D4"/>
    <w:rsid w:val="00883821"/>
    <w:rsid w:val="00885174"/>
    <w:rsid w:val="00890062"/>
    <w:rsid w:val="0089043F"/>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B2922"/>
    <w:rsid w:val="008B32E1"/>
    <w:rsid w:val="008B3CB4"/>
    <w:rsid w:val="008B46F2"/>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85B"/>
    <w:rsid w:val="008F7D62"/>
    <w:rsid w:val="00900A29"/>
    <w:rsid w:val="009017EA"/>
    <w:rsid w:val="00902FCE"/>
    <w:rsid w:val="009044E1"/>
    <w:rsid w:val="0090523B"/>
    <w:rsid w:val="00906066"/>
    <w:rsid w:val="0090609A"/>
    <w:rsid w:val="00906AFD"/>
    <w:rsid w:val="00910BBC"/>
    <w:rsid w:val="00911E1A"/>
    <w:rsid w:val="009139BF"/>
    <w:rsid w:val="0091411B"/>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8C0"/>
    <w:rsid w:val="00941A3C"/>
    <w:rsid w:val="00941CB1"/>
    <w:rsid w:val="009424F0"/>
    <w:rsid w:val="00942953"/>
    <w:rsid w:val="00942E07"/>
    <w:rsid w:val="009437F6"/>
    <w:rsid w:val="009452D8"/>
    <w:rsid w:val="00946123"/>
    <w:rsid w:val="00946F54"/>
    <w:rsid w:val="009473B5"/>
    <w:rsid w:val="00947D46"/>
    <w:rsid w:val="00951A20"/>
    <w:rsid w:val="00952D04"/>
    <w:rsid w:val="00952D77"/>
    <w:rsid w:val="00953218"/>
    <w:rsid w:val="0095386A"/>
    <w:rsid w:val="00955DF1"/>
    <w:rsid w:val="00956D2E"/>
    <w:rsid w:val="00957E18"/>
    <w:rsid w:val="00963344"/>
    <w:rsid w:val="00965706"/>
    <w:rsid w:val="00966AA9"/>
    <w:rsid w:val="00967599"/>
    <w:rsid w:val="00970641"/>
    <w:rsid w:val="009717C5"/>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14E"/>
    <w:rsid w:val="009D4AAA"/>
    <w:rsid w:val="009E1F33"/>
    <w:rsid w:val="009E3BDC"/>
    <w:rsid w:val="009E436A"/>
    <w:rsid w:val="009E5964"/>
    <w:rsid w:val="009F0192"/>
    <w:rsid w:val="009F0C18"/>
    <w:rsid w:val="009F10E9"/>
    <w:rsid w:val="009F1CFE"/>
    <w:rsid w:val="009F3585"/>
    <w:rsid w:val="009F53CF"/>
    <w:rsid w:val="009F5703"/>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6621"/>
    <w:rsid w:val="00A269FE"/>
    <w:rsid w:val="00A335AF"/>
    <w:rsid w:val="00A3598A"/>
    <w:rsid w:val="00A37352"/>
    <w:rsid w:val="00A37F9F"/>
    <w:rsid w:val="00A40DA0"/>
    <w:rsid w:val="00A41275"/>
    <w:rsid w:val="00A41D2A"/>
    <w:rsid w:val="00A44594"/>
    <w:rsid w:val="00A447ED"/>
    <w:rsid w:val="00A44DFE"/>
    <w:rsid w:val="00A500BE"/>
    <w:rsid w:val="00A501B7"/>
    <w:rsid w:val="00A51C54"/>
    <w:rsid w:val="00A52F2C"/>
    <w:rsid w:val="00A534A9"/>
    <w:rsid w:val="00A54D33"/>
    <w:rsid w:val="00A563D2"/>
    <w:rsid w:val="00A608AE"/>
    <w:rsid w:val="00A60986"/>
    <w:rsid w:val="00A60FD0"/>
    <w:rsid w:val="00A614F8"/>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3301"/>
    <w:rsid w:val="00AA3734"/>
    <w:rsid w:val="00AA3894"/>
    <w:rsid w:val="00AA5954"/>
    <w:rsid w:val="00AA6CE0"/>
    <w:rsid w:val="00AB251C"/>
    <w:rsid w:val="00AB2E0E"/>
    <w:rsid w:val="00AB5832"/>
    <w:rsid w:val="00AB5DA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9EB"/>
    <w:rsid w:val="00B069FE"/>
    <w:rsid w:val="00B07D53"/>
    <w:rsid w:val="00B10524"/>
    <w:rsid w:val="00B106C2"/>
    <w:rsid w:val="00B11B22"/>
    <w:rsid w:val="00B11CD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DF6"/>
    <w:rsid w:val="00B43F46"/>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5346"/>
    <w:rsid w:val="00B862B8"/>
    <w:rsid w:val="00B86CE0"/>
    <w:rsid w:val="00B87D7C"/>
    <w:rsid w:val="00B91413"/>
    <w:rsid w:val="00B923D6"/>
    <w:rsid w:val="00B93BE6"/>
    <w:rsid w:val="00BA264D"/>
    <w:rsid w:val="00BA2682"/>
    <w:rsid w:val="00BA3DE2"/>
    <w:rsid w:val="00BA5637"/>
    <w:rsid w:val="00BA7480"/>
    <w:rsid w:val="00BA7C7D"/>
    <w:rsid w:val="00BB08F3"/>
    <w:rsid w:val="00BB0FD4"/>
    <w:rsid w:val="00BB1C3D"/>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3436"/>
    <w:rsid w:val="00BD649A"/>
    <w:rsid w:val="00BD7AB5"/>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30D1"/>
    <w:rsid w:val="00C63433"/>
    <w:rsid w:val="00C6386D"/>
    <w:rsid w:val="00C6669B"/>
    <w:rsid w:val="00C66E2F"/>
    <w:rsid w:val="00C714B1"/>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2106"/>
    <w:rsid w:val="00CB3BF5"/>
    <w:rsid w:val="00CB46E3"/>
    <w:rsid w:val="00CB4DA0"/>
    <w:rsid w:val="00CB4EB3"/>
    <w:rsid w:val="00CB5FB6"/>
    <w:rsid w:val="00CC0C6E"/>
    <w:rsid w:val="00CC12EE"/>
    <w:rsid w:val="00CC133F"/>
    <w:rsid w:val="00CC1EAD"/>
    <w:rsid w:val="00CC1F87"/>
    <w:rsid w:val="00CC5401"/>
    <w:rsid w:val="00CC5EDA"/>
    <w:rsid w:val="00CC7B9A"/>
    <w:rsid w:val="00CD113A"/>
    <w:rsid w:val="00CD205A"/>
    <w:rsid w:val="00CD21AB"/>
    <w:rsid w:val="00CD46DB"/>
    <w:rsid w:val="00CD4ACC"/>
    <w:rsid w:val="00CD564A"/>
    <w:rsid w:val="00CD6583"/>
    <w:rsid w:val="00CD6AA4"/>
    <w:rsid w:val="00CD6FFE"/>
    <w:rsid w:val="00CD7281"/>
    <w:rsid w:val="00CE0779"/>
    <w:rsid w:val="00CE2631"/>
    <w:rsid w:val="00CE3091"/>
    <w:rsid w:val="00CE30D3"/>
    <w:rsid w:val="00CE33C6"/>
    <w:rsid w:val="00CE3EF3"/>
    <w:rsid w:val="00CE62B9"/>
    <w:rsid w:val="00CE7D04"/>
    <w:rsid w:val="00CF05BF"/>
    <w:rsid w:val="00CF08D0"/>
    <w:rsid w:val="00CF108C"/>
    <w:rsid w:val="00CF124C"/>
    <w:rsid w:val="00CF1468"/>
    <w:rsid w:val="00CF1FB7"/>
    <w:rsid w:val="00CF369D"/>
    <w:rsid w:val="00CF5441"/>
    <w:rsid w:val="00CF73B2"/>
    <w:rsid w:val="00CF7785"/>
    <w:rsid w:val="00CF7ED8"/>
    <w:rsid w:val="00D015C7"/>
    <w:rsid w:val="00D01813"/>
    <w:rsid w:val="00D04252"/>
    <w:rsid w:val="00D04BC7"/>
    <w:rsid w:val="00D04E1B"/>
    <w:rsid w:val="00D0599B"/>
    <w:rsid w:val="00D059E1"/>
    <w:rsid w:val="00D070E7"/>
    <w:rsid w:val="00D11318"/>
    <w:rsid w:val="00D12E50"/>
    <w:rsid w:val="00D12EB0"/>
    <w:rsid w:val="00D1347F"/>
    <w:rsid w:val="00D13663"/>
    <w:rsid w:val="00D14ECE"/>
    <w:rsid w:val="00D163F1"/>
    <w:rsid w:val="00D1653D"/>
    <w:rsid w:val="00D16B91"/>
    <w:rsid w:val="00D17C05"/>
    <w:rsid w:val="00D206FE"/>
    <w:rsid w:val="00D20DFD"/>
    <w:rsid w:val="00D22DFB"/>
    <w:rsid w:val="00D23CED"/>
    <w:rsid w:val="00D244FA"/>
    <w:rsid w:val="00D24EFA"/>
    <w:rsid w:val="00D2625B"/>
    <w:rsid w:val="00D27268"/>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44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61A9"/>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C0875"/>
    <w:rsid w:val="00DC0D99"/>
    <w:rsid w:val="00DC1FE8"/>
    <w:rsid w:val="00DC2A97"/>
    <w:rsid w:val="00DC36C0"/>
    <w:rsid w:val="00DC3E29"/>
    <w:rsid w:val="00DC3E65"/>
    <w:rsid w:val="00DC44E6"/>
    <w:rsid w:val="00DC5415"/>
    <w:rsid w:val="00DC5584"/>
    <w:rsid w:val="00DC5617"/>
    <w:rsid w:val="00DC7419"/>
    <w:rsid w:val="00DD0CDB"/>
    <w:rsid w:val="00DD1C19"/>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7D0"/>
    <w:rsid w:val="00E64CBE"/>
    <w:rsid w:val="00E679C3"/>
    <w:rsid w:val="00E70949"/>
    <w:rsid w:val="00E72E2A"/>
    <w:rsid w:val="00E7372B"/>
    <w:rsid w:val="00E739E7"/>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78CE"/>
    <w:rsid w:val="00EA7BB5"/>
    <w:rsid w:val="00EB1149"/>
    <w:rsid w:val="00EB1EB2"/>
    <w:rsid w:val="00EB4619"/>
    <w:rsid w:val="00EB4C95"/>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D79FB"/>
    <w:rsid w:val="00EE0926"/>
    <w:rsid w:val="00EE2B0D"/>
    <w:rsid w:val="00EE3DFF"/>
    <w:rsid w:val="00EE5040"/>
    <w:rsid w:val="00EE53A1"/>
    <w:rsid w:val="00EE7AFA"/>
    <w:rsid w:val="00EF0970"/>
    <w:rsid w:val="00EF1C35"/>
    <w:rsid w:val="00EF25F5"/>
    <w:rsid w:val="00EF2D5A"/>
    <w:rsid w:val="00EF2EF4"/>
    <w:rsid w:val="00EF333E"/>
    <w:rsid w:val="00EF3642"/>
    <w:rsid w:val="00EF4168"/>
    <w:rsid w:val="00EF4FA4"/>
    <w:rsid w:val="00EF618A"/>
    <w:rsid w:val="00EF72D9"/>
    <w:rsid w:val="00F00804"/>
    <w:rsid w:val="00F00FC4"/>
    <w:rsid w:val="00F02EC6"/>
    <w:rsid w:val="00F03B91"/>
    <w:rsid w:val="00F0523E"/>
    <w:rsid w:val="00F0588F"/>
    <w:rsid w:val="00F05AF8"/>
    <w:rsid w:val="00F0657C"/>
    <w:rsid w:val="00F06D85"/>
    <w:rsid w:val="00F1374E"/>
    <w:rsid w:val="00F13AC7"/>
    <w:rsid w:val="00F14667"/>
    <w:rsid w:val="00F163A8"/>
    <w:rsid w:val="00F17EDB"/>
    <w:rsid w:val="00F203CD"/>
    <w:rsid w:val="00F20674"/>
    <w:rsid w:val="00F232D2"/>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29BD"/>
    <w:rsid w:val="00F44FEA"/>
    <w:rsid w:val="00F46F70"/>
    <w:rsid w:val="00F51957"/>
    <w:rsid w:val="00F52DAB"/>
    <w:rsid w:val="00F5393B"/>
    <w:rsid w:val="00F53C78"/>
    <w:rsid w:val="00F54E83"/>
    <w:rsid w:val="00F602A3"/>
    <w:rsid w:val="00F603ED"/>
    <w:rsid w:val="00F6167B"/>
    <w:rsid w:val="00F61E76"/>
    <w:rsid w:val="00F63332"/>
    <w:rsid w:val="00F64C68"/>
    <w:rsid w:val="00F65DAD"/>
    <w:rsid w:val="00F67C85"/>
    <w:rsid w:val="00F71612"/>
    <w:rsid w:val="00F724B2"/>
    <w:rsid w:val="00F72882"/>
    <w:rsid w:val="00F72FF9"/>
    <w:rsid w:val="00F755F7"/>
    <w:rsid w:val="00F7577A"/>
    <w:rsid w:val="00F75D6F"/>
    <w:rsid w:val="00F7645F"/>
    <w:rsid w:val="00F8126B"/>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599A"/>
    <w:rsid w:val="00F96474"/>
    <w:rsid w:val="00F971F3"/>
    <w:rsid w:val="00F97DC2"/>
    <w:rsid w:val="00F97E6D"/>
    <w:rsid w:val="00FA0168"/>
    <w:rsid w:val="00FA1C5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F0842"/>
    <w:rsid w:val="00FF1172"/>
    <w:rsid w:val="00FF12A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88006-A1AB-47B2-8101-F3C7A5C73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4934</Words>
  <Characters>28126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51</cp:revision>
  <dcterms:created xsi:type="dcterms:W3CDTF">2021-03-31T03:03:00Z</dcterms:created>
  <dcterms:modified xsi:type="dcterms:W3CDTF">2021-04-01T14:52:00Z</dcterms:modified>
</cp:coreProperties>
</file>